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Add an MS / Google account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Add an MS / Google account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Getting started and login</w:t>
      </w:r>
    </w:p>
    <w:p>
      <w:pPr>
        <w:pStyle w:val="Heading2"/>
        <w:keepNext/>
      </w:pPr>
      <w:r>
        <w:t xml:space="preserve">Why is it a good idea to use your own domain account?</w:t>
      </w:r>
    </w:p>
    <w:p>
      <w:pPr>
        <w:keepNext w:val="false"/>
      </w:pPr>
      <w:r>
        <w:t xml:space="preserve">When you send email sendouts from Survey Automator, you can choose to link a </w:t>
      </w:r>
      <w:r>
        <w:rPr>
          <w:b/>
          <w:bCs/>
        </w:rPr>
        <w:t xml:space="preserve">Microsoft or Google account</w:t>
      </w:r>
      <w:r>
        <w:t xml:space="preserve">. This means that emails are sent directly from your (</w:t>
      </w:r>
      <w:r>
        <w:rPr>
          <w:i/>
          <w:iCs/>
        </w:rPr>
        <w:t xml:space="preserve">or your customer’s</w:t>
      </w:r>
      <w:r>
        <w:t xml:space="preserve">) </w:t>
      </w:r>
      <w:r>
        <w:t xml:space="preserve">&lt;u&gt;</w:t>
      </w:r>
      <w:r>
        <w:t xml:space="preserve">own domain</w:t>
      </w:r>
      <w:r>
        <w:t xml:space="preserve">&lt;/u&gt;</w:t>
      </w:r>
      <w:r>
        <w:t xml:space="preserve"> instead of from the platform’s default domain.</w:t>
      </w:r>
    </w:p>
    <w:p>
      <w:pPr>
        <w:keepNext/>
      </w:pPr>
      <w:r>
        <w:t xml:space="preserve">The benefits are: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Higher delivery reliability</w:t>
      </w:r>
      <w:r>
        <w:t xml:space="preserve"> —emails sent from a known and trusted domain are less likely to end up in spam.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Better sender identity</w:t>
      </w:r>
      <w:r>
        <w:t xml:space="preserve"> —the recipient recognizes the sender, which increases the open rate.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Control over domain reputation</w:t>
      </w:r>
      <w:r>
        <w:t xml:space="preserve"> – you can control how your domain is used and avoid sharing the sending domain with other senders.</w:t>
      </w:r>
    </w:p>
    <w:p>
      <w:pPr>
        <w:pStyle w:val="ListParagraph"/>
        <w:numPr>
          <w:ilvl w:val="0"/>
          <w:numId w:val="9"/>
        </w:numPr>
        <w:spacing w:after="80"/>
      </w:pPr>
      <w:r>
        <w:rPr>
          <w:b/>
          <w:bCs/>
        </w:rPr>
        <w:t xml:space="preserve">Flexibility</w:t>
      </w:r>
      <w:r>
        <w:t xml:space="preserve"> – you can use the customer’s domain by inviting them as </w:t>
      </w:r>
      <w:r>
        <w:rPr>
          <w:i/>
          <w:iCs/>
        </w:rPr>
        <w:t xml:space="preserve">a Client</w:t>
      </w:r>
      <w:r>
        <w:t xml:space="preserve"> and letting them link their account.</w:t>
      </w:r>
    </w:p>
    <w:p>
      <w:pPr>
        <w:keepNext w:val="false"/>
      </w:pPr>
      <w:r>
        <w:t xml:space="preserve">By default, mailings are limited to </w:t>
      </w:r>
      <w:r>
        <w:rPr>
          <w:b/>
          <w:bCs/>
        </w:rPr>
        <w:t xml:space="preserve">12 emails per hour</w:t>
      </w:r>
      <w:r>
        <w:t xml:space="preserve">, which is a safety measure to prevent damage to the domain’s reputation.</w:t>
      </w:r>
    </w:p>
    <w:p>
      <w:pPr>
        <w:pStyle w:val="Heading2"/>
        <w:keepNext/>
      </w:pPr>
      <w:r>
        <w:t xml:space="preserve">Here’s how to do it step by step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b/>
          <w:bCs/>
        </w:rPr>
        <w:t xml:space="preserve">Open your project</w:t>
      </w:r>
      <w:r>
        <w:t xml:space="preserve"> and go to the </w:t>
      </w:r>
      <w:r>
        <w:rPr>
          <w:b/>
          <w:bCs/>
        </w:rPr>
        <w:t xml:space="preserve">Distribute</w:t>
      </w:r>
      <w:r>
        <w:t xml:space="preserve"> tab.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Find the campaign card (the distribution you want to work with).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Click the </w:t>
      </w:r>
      <w:r>
        <w:rPr>
          <w:b/>
          <w:bCs/>
        </w:rPr>
        <w:t xml:space="preserve">three dots (⋯)</w:t>
      </w:r>
      <w:r>
        <w:t xml:space="preserve"> in the upper-right corner of the card.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Select </w:t>
      </w:r>
      <w:r>
        <w:rPr>
          <w:b/>
          <w:bCs/>
        </w:rPr>
        <w:t xml:space="preserve">“Add Microsoft Account</w:t>
      </w:r>
      <w:r>
        <w:t xml:space="preserve"> </w:t>
      </w:r>
      <w:r>
        <w:rPr>
          <w:b/>
          <w:bCs/>
        </w:rPr>
        <w:t xml:space="preserve">/</w:t>
      </w:r>
      <w:r>
        <w:t xml:space="preserve"> </w:t>
      </w:r>
      <w:r>
        <w:rPr>
          <w:b/>
          <w:bCs/>
        </w:rPr>
        <w:t xml:space="preserve">Google Account</w:t>
      </w:r>
      <w:r>
        <w:t xml:space="preserve">.”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Sign in with the account you want to use (your own or the customer’s).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Once the account is linked, you can select it as the sender for your mailings.</w:t>
      </w:r>
    </w:p>
    <w:p>
      <w:pPr>
        <w:keepNext w:val="false"/>
      </w:pPr>
      <w:r>
        <w:t xml:space="preserve">Going forward, your emails will be sent directly through the selected domain.</w:t>
      </w:r>
    </w:p>
    <w:p>
      <w:pPr>
        <w:keepNext/>
      </w:pPr>
      <w:r>
        <w:t xml:space="preserve">You can change the domain you use to send emails from if you want to switch back.</w:t>
      </w:r>
    </w:p>
    <w:p>
      <w:r>
        <w:drawing>
          <wp:inline distT="0" distB="0" distL="0" distR="0">
            <wp:extent cx="5334000" cy="7639050"/>
            <wp:effectExtent t="0" r="0" b="0" l="0"/>
            <wp:docPr id="23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4rjbaoppbef83egbmn5mk">
        <w:r>
          <w:rPr>
            <w:rStyle w:val="Hyperlink"/>
            <w:sz w:val="17"/>
            <w:szCs w:val="17"/>
          </w:rPr>
          <w:t xml:space="preserve">https://www.researchautomators.com/guides/add-an-ms-google-account/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Add an MS / Google account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c689b966331b7edfa511997dc6931fc1ed7118d6.png"/><Relationship Id="rId4rjbaoppbef83egbmn5mk" Type="http://schemas.openxmlformats.org/officeDocument/2006/relationships/hyperlink" Target="https://www.researchautomators.com/guides/add-an-ms-google-account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an MS / Google account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