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ContentType="image/bmp" Extension="bmp"/>
  <Default ContentType="image/gif" Extension="gif"/>
  <Default ContentType="image/svg+xml" Extension="sv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background w:color="FFFFFF" w:themeColor="background1"/>
  <w:body>
    <w:p>
      <w:pPr>
        <w:spacing w:after="0" w:line="240" w:lineRule="auto"/>
      </w:pPr>
      <w:r>
        <w:drawing>
          <wp:anchor distT="0" distB="0" distL="0" distR="0" simplePos="0" relativeHeight="251658240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0" cy="10692000"/>
            <wp:effectExtent l="0" t="0" r="0" b="0"/>
            <wp:wrapNone/>
            <wp:docPr id="201" name="Cover" descr="Research Automator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cover.jpg"/>
                    <pic:cNvPicPr/>
                  </pic:nvPicPr>
                  <pic:blipFill>
                    <a:blip r:embed="rIdCoverWeb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Plus Jakarta Sans SemiBold" w:hAnsi="Plus Jakarta Sans SemiBold"/>
          <w:color w:val="FFFFFF"/>
          <w:spacing w:val="-22"/>
          <w:sz w:val="88"/>
          <w:szCs w:val="100"/>
          <w:lang w:val="sv-SE"/>
        </w:rPr>
        <w:t>Creating Crosstabs</w:t>
      </w:r>
    </w:p>
    <w:p>
      <w:pPr>
        <w:spacing w:before="340" w:after="0" w:line="264" w:lineRule="auto"/>
      </w:pPr>
      <w:r>
        <w:rPr>
          <w:color w:val="A9A7C2"/>
          <w:sz w:val="28"/>
          <w:szCs w:val="28"/>
          <w:lang w:val="sv-SE"/>
        </w:rPr>
        <w:t>Survey Automator guide</w:t>
      </w:r>
    </w:p>
    <w:p>
      <w:pPr>
        <w:spacing w:after="0"/>
        <w:sectPr>
          <w:pgSz w:w="11909" w:h="16834" w:code="9"/>
          <w:pgMar w:top="8959" w:right="1588" w:bottom="1134" w:left="1247" w:header="0" w:footer="0" w:gutter="0"/>
          <w:cols w:space="720"/>
          <w:docGrid w:linePitch="360"/>
        </w:sectPr>
      </w:pPr>
    </w:p>
    <w:p>
      <w:pPr>
        <w:spacing w:after="280"/>
      </w:pPr>
      <w:r>
        <w:drawing>
          <wp:inline distT="0" distB="0" distL="0" distR="0">
            <wp:extent cx="647700" cy="57150"/>
            <wp:effectExtent t="0" r="0" b="0" l="0"/>
            <wp:docPr id="4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rPr>
          <w:sz w:val="64"/>
          <w:szCs w:val="64"/>
        </w:rPr>
        <w:t xml:space="preserve">Creating Crosstabs</w:t>
      </w:r>
    </w:p>
    <w:p>
      <w:pPr>
        <w:spacing w:after="480" w:before="60"/>
      </w:pPr>
      <w:r>
        <w:rPr>
          <w:rFonts w:ascii="Plus Jakarta Sans SemiBold" w:cs="Plus Jakarta Sans SemiBold" w:eastAsia="Plus Jakarta Sans SemiBold" w:hAnsi="Plus Jakarta Sans SemiBold"/>
          <w:caps/>
          <w:color w:val="4737FF"/>
          <w:spacing w:val="21"/>
          <w:sz w:val="15"/>
          <w:szCs w:val="15"/>
        </w:rPr>
        <w:t xml:space="preserve">Guide   </w:t>
      </w:r>
      <w:r>
        <w:rPr>
          <w:rFonts w:ascii="Plus Jakarta Sans SemiBold" w:cs="Plus Jakarta Sans SemiBold" w:eastAsia="Plus Jakarta Sans SemiBold" w:hAnsi="Plus Jakarta Sans SemiBold"/>
          <w:caps/>
          <w:color w:val="0B0A1F"/>
          <w:spacing w:val="21"/>
          <w:sz w:val="15"/>
          <w:szCs w:val="15"/>
        </w:rPr>
        <w:t xml:space="preserve">Report</w:t>
      </w:r>
    </w:p>
    <w:p>
      <w:pPr>
        <w:pStyle w:val="Heading2"/>
        <w:keepNext/>
      </w:pPr>
      <w:r>
        <w:rPr>
          <w:b/>
          <w:bCs/>
        </w:rPr>
        <w:t xml:space="preserve">How to Create Crosstabs</w:t>
      </w:r>
    </w:p>
    <w:p>
      <w:pPr>
        <w:keepNext w:val="false"/>
      </w:pPr>
      <w:r>
        <w:t xml:space="preserve">When creating a </w:t>
      </w:r>
      <w:r>
        <w:rPr>
          <w:b/>
          <w:bCs/>
        </w:rPr>
        <w:t xml:space="preserve">Dashboard Report</w:t>
      </w:r>
      <w:r>
        <w:t xml:space="preserve">, multiple crosstabs are automatically generated through our </w:t>
      </w:r>
      <w:r>
        <w:rPr>
          <w:b/>
          <w:bCs/>
        </w:rPr>
        <w:t xml:space="preserve">Rule-Based Report</w:t>
      </w:r>
      <w:r>
        <w:t xml:space="preserve"> system.</w:t>
      </w:r>
    </w:p>
    <w:p>
      <w:pPr>
        <w:keepNext w:val="false"/>
      </w:pPr>
      <w:r>
        <w:t xml:space="preserve">A </w:t>
      </w:r>
      <w:r>
        <w:rPr>
          <w:b/>
          <w:bCs/>
        </w:rPr>
        <w:t xml:space="preserve">standard crosstab</w:t>
      </w:r>
      <w:r>
        <w:t xml:space="preserve"> is created by default, and additional ones are generated based on the number of </w:t>
      </w:r>
      <w:r>
        <w:rPr>
          <w:b/>
          <w:bCs/>
        </w:rPr>
        <w:t xml:space="preserve">breakdown variables</w:t>
      </w:r>
      <w:r>
        <w:t xml:space="preserve"> you have added to the </w:t>
      </w:r>
      <w:r>
        <w:rPr>
          <w:b/>
          <w:bCs/>
        </w:rPr>
        <w:t xml:space="preserve">Visual comparison</w:t>
      </w:r>
      <w:r>
        <w:t xml:space="preserve"> section.</w:t>
      </w:r>
    </w:p>
    <w:p>
      <w:pPr>
        <w:keepNext w:val="false"/>
      </w:pPr>
      <w:r>
        <w:t xml:space="preserve">This automation ensures that all relevant comparisons are included without having to manually create each crosstab.</w:t>
      </w:r>
    </w:p>
    <w:p>
      <w:pPr>
        <w:keepNext/>
      </w:pPr>
      <w:r>
        <w:t xml:space="preserve">To add a variable to compare with in the Dashboard, click on the Edit-button in the bottom-right corner to open up the list. Then click on the 3-dots next to the variable and choose </w:t>
      </w:r>
      <w:r>
        <w:rPr>
          <w:b/>
          <w:bCs/>
        </w:rPr>
        <w:t xml:space="preserve">Crosstab Comparison</w:t>
      </w:r>
      <w:r>
        <w:t xml:space="preserve"> or </w:t>
      </w:r>
      <w:r>
        <w:rPr>
          <w:b/>
          <w:bCs/>
        </w:rPr>
        <w:t xml:space="preserve">Visual Comparison</w:t>
      </w:r>
      <w:r>
        <w:t xml:space="preserve">.</w:t>
      </w:r>
    </w:p>
    <w:p>
      <w:pPr>
        <w:keepNext w:val="false"/>
      </w:pPr>
      <w:r>
        <w:drawing>
          <wp:inline distT="0" distB="0" distL="0" distR="0">
            <wp:extent cx="5334000" cy="2581275"/>
            <wp:effectExtent t="0" r="0" b="0" l="0"/>
            <wp:docPr id="48" name="Screenshot" descr="Screenshot" title="Screensh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keepNext/>
      </w:pPr>
      <w:r>
        <w:rPr>
          <w:b/>
          <w:bCs/>
        </w:rPr>
        <w:t xml:space="preserve">Crosstabs in the Report Page</w:t>
      </w:r>
    </w:p>
    <w:p>
      <w:pPr>
        <w:keepNext w:val="false"/>
      </w:pPr>
      <w:r>
        <w:t xml:space="preserve">Creating or customizing a crosstab directly in the </w:t>
      </w:r>
      <w:r>
        <w:rPr>
          <w:b/>
          <w:bCs/>
        </w:rPr>
        <w:t xml:space="preserve">Report</w:t>
      </w:r>
      <w:r>
        <w:t xml:space="preserve"> page is simple and flexible.</w:t>
      </w:r>
    </w:p>
    <w:p>
      <w:pPr>
        <w:pStyle w:val="Heading3"/>
        <w:keepNext/>
      </w:pPr>
      <w:r>
        <w:rPr>
          <w:b/>
          <w:bCs/>
        </w:rPr>
        <w:t xml:space="preserve">1. Switch the Presentation Type</w:t>
      </w:r>
    </w:p>
    <w:p>
      <w:pPr>
        <w:keepNext/>
      </w:pPr>
      <w:r>
        <w:t xml:space="preserve">To start, open your </w:t>
      </w:r>
      <w:r>
        <w:rPr>
          <w:b/>
          <w:bCs/>
        </w:rPr>
        <w:t xml:space="preserve">Report-page</w:t>
      </w:r>
      <w:r>
        <w:t xml:space="preserve"> and switch the presentation to </w:t>
      </w:r>
      <w:r>
        <w:rPr>
          <w:b/>
          <w:bCs/>
        </w:rPr>
        <w:t xml:space="preserve">Table</w:t>
      </w:r>
      <w:r>
        <w:t xml:space="preserve"> view: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Locate the </w:t>
      </w:r>
      <w:r>
        <w:rPr>
          <w:b/>
          <w:bCs/>
        </w:rPr>
        <w:t xml:space="preserve">Presentation Type</w:t>
      </w:r>
      <w:r>
        <w:t xml:space="preserve"> icon in the </w:t>
      </w:r>
      <w:r>
        <w:rPr>
          <w:b/>
          <w:bCs/>
        </w:rPr>
        <w:t xml:space="preserve">top-left corner</w:t>
      </w:r>
      <w:r>
        <w:t xml:space="preserve"> of the toolbar.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Click the icon and select </w:t>
      </w:r>
      <w:r>
        <w:rPr>
          <w:b/>
          <w:bCs/>
        </w:rPr>
        <w:t xml:space="preserve">Table</w:t>
      </w:r>
      <w:r>
        <w:t xml:space="preserve"> from the list of available presentation options.</w:t>
      </w:r>
    </w:p>
    <w:p>
      <w:pPr>
        <w:keepNext w:val="false"/>
      </w:pPr>
      <w:r>
        <w:t xml:space="preserve">This changes the visualization from a chart or bars view to a crosstab-style </w:t>
      </w:r>
      <w:r>
        <w:rPr>
          <w:b/>
          <w:bCs/>
        </w:rPr>
        <w:t xml:space="preserve">data table</w:t>
      </w:r>
      <w:r>
        <w:t xml:space="preserve"> presentation.</w:t>
      </w:r>
    </w:p>
    <w:p>
      <w:pPr>
        <w:pStyle w:val="Heading3"/>
        <w:keepNext/>
      </w:pPr>
      <w:r>
        <w:rPr>
          <w:b/>
          <w:bCs/>
        </w:rPr>
        <w:t xml:space="preserve">2. Adjust Datatype and Base</w:t>
      </w:r>
    </w:p>
    <w:p>
      <w:pPr>
        <w:keepNext/>
      </w:pPr>
      <w:r>
        <w:t xml:space="preserve">Under the </w:t>
      </w:r>
      <w:r>
        <w:rPr>
          <w:b/>
          <w:bCs/>
        </w:rPr>
        <w:t xml:space="preserve">Datatype</w:t>
      </w:r>
      <w:r>
        <w:t xml:space="preserve"> dropdown, you can select how the data should be displayed:</w:t>
      </w:r>
    </w:p>
    <w:p>
      <w:pPr>
        <w:pStyle w:val="ListParagraph"/>
        <w:numPr>
          <w:ilvl w:val="0"/>
          <w:numId w:val="9"/>
        </w:numPr>
        <w:spacing w:after="80"/>
      </w:pPr>
      <w:r>
        <w:rPr>
          <w:b/>
          <w:bCs/>
        </w:rPr>
        <w:t xml:space="preserve">Percent positive</w:t>
      </w:r>
    </w:p>
    <w:p>
      <w:pPr>
        <w:pStyle w:val="ListParagraph"/>
        <w:numPr>
          <w:ilvl w:val="0"/>
          <w:numId w:val="9"/>
        </w:numPr>
        <w:spacing w:after="80"/>
      </w:pPr>
      <w:r>
        <w:rPr>
          <w:b/>
          <w:bCs/>
        </w:rPr>
        <w:t xml:space="preserve">Average</w:t>
      </w:r>
    </w:p>
    <w:p>
      <w:pPr>
        <w:pStyle w:val="ListParagraph"/>
        <w:numPr>
          <w:ilvl w:val="0"/>
          <w:numId w:val="9"/>
        </w:numPr>
        <w:spacing w:after="80"/>
      </w:pPr>
      <w:r>
        <w:rPr>
          <w:b/>
          <w:bCs/>
        </w:rPr>
        <w:t xml:space="preserve">Frequency - percentage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And much more.</w:t>
      </w:r>
    </w:p>
    <w:p>
      <w:pPr>
        <w:pStyle w:val="Heading3"/>
        <w:keepNext/>
      </w:pPr>
      <w:r>
        <w:rPr>
          <w:b/>
          <w:bCs/>
        </w:rPr>
        <w:t xml:space="preserve">3. Add or Modify Breakdown Variables</w:t>
      </w:r>
    </w:p>
    <w:p>
      <w:pPr>
        <w:keepNext w:val="false"/>
      </w:pPr>
      <w:r>
        <w:t xml:space="preserve">To define what your crosstab compares, you can make sure that the </w:t>
      </w:r>
      <w:r>
        <w:rPr>
          <w:b/>
          <w:bCs/>
        </w:rPr>
        <w:t xml:space="preserve">Crosstab Comparison</w:t>
      </w:r>
      <w:r>
        <w:t xml:space="preserve"> or </w:t>
      </w:r>
      <w:r>
        <w:rPr>
          <w:b/>
          <w:bCs/>
        </w:rPr>
        <w:t xml:space="preserve">Visual Comparison</w:t>
      </w:r>
      <w:r>
        <w:t xml:space="preserve"> options are selected.</w:t>
      </w:r>
    </w:p>
    <w:p>
      <w:pPr>
        <w:keepNext w:val="false"/>
      </w:pPr>
      <w:r>
        <w:t xml:space="preserve">These </w:t>
      </w:r>
      <w:r>
        <w:rPr>
          <w:b/>
          <w:bCs/>
        </w:rPr>
        <w:t xml:space="preserve">Auto Variables</w:t>
      </w:r>
      <w:r>
        <w:t xml:space="preserve"> will automatically make comparisons in your crosstab based on what variables you have added to the comparison list. This can for example be: Gender, age groups or time periods</w:t>
      </w:r>
    </w:p>
    <w:p>
      <w:pPr>
        <w:keepNext w:val="false"/>
      </w:pPr>
      <w:r>
        <w:t xml:space="preserve">If you only wish to use specific breakdowns to create comparisons with, you can select those instead of the </w:t>
      </w:r>
      <w:r>
        <w:rPr>
          <w:b/>
          <w:bCs/>
        </w:rPr>
        <w:t xml:space="preserve">Auto Variables</w:t>
      </w:r>
      <w:r>
        <w:t xml:space="preserve"> as well.</w:t>
      </w:r>
    </w:p>
    <w:p>
      <w:pPr>
        <w:pStyle w:val="Heading3"/>
        <w:keepNext/>
      </w:pPr>
      <w:r>
        <w:rPr>
          <w:b/>
          <w:bCs/>
        </w:rPr>
        <w:t xml:space="preserve">Example Setup</w:t>
      </w:r>
    </w:p>
    <w:p>
      <w:pPr>
        <w:pStyle w:val="Heading4"/>
        <w:keepNext/>
      </w:pPr>
      <w:r>
        <w:t xml:space="preserve">In this example: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Question is: Scaled Grid Questions 2+ Answers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Datatype: Percent Positive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Crosstab Comparison: Gender</w:t>
      </w:r>
    </w:p>
    <w:p>
      <w:pPr>
        <w:keepNext w:val="false"/>
      </w:pPr>
      <w:r>
        <w:drawing>
          <wp:inline distT="0" distB="0" distL="0" distR="0">
            <wp:extent cx="5334000" cy="2076450"/>
            <wp:effectExtent t="0" r="0" b="0" l="0"/>
            <wp:docPr id="49" name="Screenshot" descr="Screenshot" title="Screensh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4"/>
        <w:keepNext/>
      </w:pPr>
      <w:r>
        <w:t xml:space="preserve">In this example: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Question is: Calculated Open ends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Datatype: Open ends sum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Crosstab Comparison: Age groups</w:t>
      </w:r>
    </w:p>
    <w:p>
      <w:r>
        <w:drawing>
          <wp:inline distT="0" distB="0" distL="0" distR="0">
            <wp:extent cx="5334000" cy="3038475"/>
            <wp:effectExtent t="0" r="0" b="0" l="0"/>
            <wp:docPr id="50" name="Screenshot" descr="Screenshot" title="Screensh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top w:val="single" w:color="E7E6F0" w:sz="4" w:space="8"/>
        </w:pBdr>
        <w:spacing w:before="480"/>
      </w:pPr>
      <w:r>
        <w:rPr>
          <w:color w:val="5B5A70"/>
          <w:sz w:val="17"/>
          <w:szCs w:val="17"/>
        </w:rPr>
        <w:t xml:space="preserve">The latest version of this guide: </w:t>
      </w:r>
      <w:hyperlink w:history="1" r:id="rIdnpsoifbhpv58_wvd1roof">
        <w:r>
          <w:rPr>
            <w:rStyle w:val="Hyperlink"/>
            <w:sz w:val="17"/>
            <w:szCs w:val="17"/>
          </w:rPr>
          <w:t xml:space="preserve">https://www.researchautomators.com/guides/creating-crosstabs/</w:t>
        </w:r>
      </w:hyperlink>
    </w:p>
    <w:sectPr w:rsidR="00AA2309" w:rsidRPr="00AA2309" w:rsidSect="00D01D9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9" w:h="16834" w:code="9"/>
      <w:pgMar w:top="1701" w:right="1831" w:bottom="1418" w:left="1622" w:header="567" w:footer="454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endnote w:type="separator" w:id="-1">
    <w:p w14:paraId="6D263186" w14:textId="77777777" w:rsidR="00F25736" w:rsidRDefault="00F25736" w:rsidP="00270768">
      <w:pPr>
        <w:spacing w:after="0"/>
      </w:pPr>
      <w:r>
        <w:separator/>
      </w:r>
    </w:p>
  </w:endnote>
  <w:endnote w:type="continuationSeparator" w:id="0">
    <w:p w14:paraId="4E6C4570" w14:textId="77777777" w:rsidR="00F25736" w:rsidRDefault="00F25736" w:rsidP="0027076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B0604020202020204"/>
    <w:charset w:val="00"/>
    <w:family w:val="auto"/>
    <w:pitch w:val="variable"/>
    <w:sig w:usb0="801000AF" w:usb1="5000204B" w:usb2="00000000" w:usb3="00000000" w:csb0="0000009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altName w:val="Vijaya"/>
    <w:panose1 w:val="020B0604020202020204"/>
    <w:charset w:val="00"/>
    <w:family w:val="auto"/>
    <w:pitch w:val="variable"/>
    <w:sig w:usb0="00100007" w:usb1="00000000" w:usb2="00000000" w:usb3="00000000" w:csb0="00000093" w:csb1="00000000"/>
  </w:font>
  <w:font w:name="Plus Jakarta Sans">
    <w:charset w:val="00"/>
    <w:family w:val="swiss"/>
    <w:pitch w:val="variable"/>
    <w:embedRegular r:id="rIdFont1" w:fontKey="{9E9DA749-2435-4AA1-A329-7E232EAF37BD}"/>
    <w:embedBold r:id="rIdFont2" w:fontKey="{2619889F-09D1-4334-9288-33B0CDBE9901}"/>
    <w:embedItalic r:id="rIdFont3" w:fontKey="{5EED4C02-21C2-4056-9BC4-8AFA6E63E1CE}"/>
    <w:embedBoldItalic r:id="rIdFont4" w:fontKey="{DE99D4AF-4264-4605-960C-D571BD853B69}"/>
  </w:font>
  <w:font w:name="Plus Jakarta Sans SemiBold">
    <w:charset w:val="00"/>
    <w:family w:val="swiss"/>
    <w:pitch w:val="variable"/>
    <w:embedRegular r:id="rIdFont5" w:fontKey="{816035FD-A9FF-467A-B5B6-7DC3921B737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 w14:paraId="221CE46D" w14:textId="77777777" w:rsidR="00ED50F7" w:rsidRDefault="00ED50F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>
    <w:pPr>
      <w:pStyle w:val="Footer"/>
      <w:tabs>
        <w:tab w:val="clear" w:pos="4680"/>
        <w:tab w:val="clear" w:pos="9360"/>
        <w:tab w:val="right" w:pos="8456"/>
      </w:tabs>
      <w:pBdr>
        <w:top w:val="single" w:sz="4" w:space="6" w:color="E7E6F0"/>
      </w:pBdr>
    </w:pPr>
    <w:r>
      <w:rPr>
        <w:color w:val="5B5A70"/>
        <w:sz w:val="16"/>
        <w:szCs w:val="16"/>
      </w:rPr>
      <w:t xml:space="preserve">Research Automators Sweden AB  ·  Hornsgatan 24, 118 20 Stockholm  ·  researchautomators.com</w:t>
    </w:r>
    <w:r>
      <w:rPr>
        <w:color w:val="5B5A70"/>
        <w:sz w:val="16"/>
        <w:szCs w:val="16"/>
      </w:rPr>
      <w:tab/>
    </w:r>
    <w:r>
      <w:rPr>
        <w:color w:val="5B5A70"/>
        <w:sz w:val="16"/>
        <w:szCs w:val="16"/>
      </w:rPr>
      <w:fldChar w:fldCharType="begin"/>
    </w:r>
    <w:r>
      <w:rPr>
        <w:color w:val="5B5A70"/>
        <w:sz w:val="16"/>
        <w:szCs w:val="16"/>
      </w:rPr>
      <w:instrText xml:space="preserve"> PAGE </w:instrText>
    </w:r>
    <w:r>
      <w:rPr>
        <w:color w:val="5B5A70"/>
        <w:sz w:val="16"/>
        <w:szCs w:val="16"/>
      </w:rPr>
      <w:fldChar w:fldCharType="separate"/>
    </w:r>
    <w:r>
      <w:rPr>
        <w:color w:val="5B5A70"/>
        <w:sz w:val="16"/>
        <w:szCs w:val="16"/>
      </w:rPr>
      <w:t>1</w:t>
    </w:r>
    <w:r>
      <w:rPr>
        <w:color w:val="5B5A70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 w14:paraId="69D8D630" w14:textId="77777777" w:rsidR="00ED50F7" w:rsidRDefault="00ED50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footnote w:type="separator" w:id="-1">
    <w:p w14:paraId="0043C3F1" w14:textId="77777777" w:rsidR="00F25736" w:rsidRDefault="00F25736" w:rsidP="00270768">
      <w:pPr>
        <w:spacing w:after="0"/>
      </w:pPr>
      <w:r>
        <w:separator/>
      </w:r>
    </w:p>
  </w:footnote>
  <w:footnote w:type="continuationSeparator" w:id="0">
    <w:p w14:paraId="75ACF2AF" w14:textId="77777777" w:rsidR="00F25736" w:rsidRDefault="00F25736" w:rsidP="0027076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 w14:paraId="080962E6" w14:textId="77777777" w:rsidR="00ED50F7" w:rsidRDefault="00ED50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>
    <w:pPr>
      <w:pStyle w:val="Header"/>
      <w:tabs>
        <w:tab w:val="clear" w:pos="4680"/>
        <w:tab w:val="clear" w:pos="9360"/>
        <w:tab w:val="right" w:pos="8456"/>
      </w:tabs>
    </w:pPr>
    <w: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90000"/>
          <wp:effectExtent l="0" t="0" r="0" b="0"/>
          <wp:wrapNone/>
          <wp:docPr id="101" name="Gradient bar"/>
          <wp:cNvGraphicFramePr/>
          <a:graphic xmlns:a="http://schemas.openxmlformats.org/drawingml/2006/main"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7562850" cy="90000"/>
                  </a:xfrm>
                  <a:prstGeom prst="rect">
                    <a:avLst/>
                  </a:prstGeom>
                  <a:gradFill>
                    <a:gsLst>
                      <a:gs pos="0">
                        <a:srgbClr val="4737FF"/>
                      </a:gs>
                      <a:gs pos="100000">
                        <a:srgbClr val="B82EBF"/>
                      </a:gs>
                    </a:gsLst>
                    <a:lin ang="0" scaled="0"/>
                  </a:gradFill>
                  <a:ln>
                    <a:noFill/>
                  </a:ln>
                </wps:spPr>
                <wps:bodyPr/>
              </wps:wsp>
            </a:graphicData>
          </a:graphic>
        </wp:anchor>
      </w:drawing>
    </w:r>
    <w:r>
      <w:drawing>
        <wp:inline distT="0" distB="0" distL="0" distR="0">
          <wp:extent cx="972000" cy="243000"/>
          <wp:effectExtent l="0" t="0" r="0" b="0"/>
          <wp:docPr id="102" name="Research Automators logo" descr="Research Automato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" name="logo-black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972000" cy="243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5B5A70"/>
        <w:sz w:val="16"/>
        <w:szCs w:val="16"/>
      </w:rPr>
      <w:tab/>
      <w:t>Creating Crosstabs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 w14:paraId="7703650B" w14:textId="77777777" w:rsidR="00ED50F7" w:rsidRDefault="00ED50F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abstractNum w:abstractNumId="0" w15:restartNumberingAfterBreak="0">
    <w:nsid w:val="247A0336"/>
    <w:multiLevelType w:val="hybridMultilevel"/>
    <w:tmpl w:val="CE505F42"/>
    <w:lvl w:ilvl="0" w:tplc="663A31BE">
      <w:numFmt w:val="bullet"/>
      <w:lvlText w:val="-"/>
      <w:lvlJc w:val="left"/>
      <w:pPr>
        <w:ind w:left="1080" w:hanging="720"/>
      </w:pPr>
      <w:rPr>
        <w:rFonts w:ascii="Catamaran" w:eastAsiaTheme="minorHAnsi" w:hAnsi="Catamaran" w:cs="Catamar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E0734F"/>
    <w:multiLevelType w:val="hybridMultilevel"/>
    <w:tmpl w:val="FCF8774A"/>
    <w:lvl w:ilvl="0" w:tplc="663A31BE">
      <w:numFmt w:val="bullet"/>
      <w:lvlText w:val="-"/>
      <w:lvlJc w:val="left"/>
      <w:pPr>
        <w:ind w:left="1080" w:hanging="720"/>
      </w:pPr>
      <w:rPr>
        <w:rFonts w:ascii="Catamaran" w:eastAsiaTheme="minorHAnsi" w:hAnsi="Catamaran" w:cs="Catamar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024CB"/>
    <w:multiLevelType w:val="hybridMultilevel"/>
    <w:tmpl w:val="6E727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60598F"/>
    <w:multiLevelType w:val="hybridMultilevel"/>
    <w:tmpl w:val="FB08E694"/>
    <w:lvl w:ilvl="0" w:tplc="663A31BE">
      <w:numFmt w:val="bullet"/>
      <w:lvlText w:val="-"/>
      <w:lvlJc w:val="left"/>
      <w:pPr>
        <w:ind w:left="1080" w:hanging="720"/>
      </w:pPr>
      <w:rPr>
        <w:rFonts w:ascii="Catamaran" w:eastAsiaTheme="minorHAnsi" w:hAnsi="Catamaran" w:cs="Catamar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557963"/>
    <w:multiLevelType w:val="hybridMultilevel"/>
    <w:tmpl w:val="43C8AE4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424697"/>
    <w:multiLevelType w:val="hybridMultilevel"/>
    <w:tmpl w:val="8744D5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0F11EE"/>
    <w:multiLevelType w:val="hybridMultilevel"/>
    <w:tmpl w:val="5A74705E"/>
    <w:lvl w:ilvl="0" w:tplc="663A31BE">
      <w:numFmt w:val="bullet"/>
      <w:lvlText w:val="-"/>
      <w:lvlJc w:val="left"/>
      <w:pPr>
        <w:ind w:left="1080" w:hanging="720"/>
      </w:pPr>
      <w:rPr>
        <w:rFonts w:ascii="Catamaran" w:eastAsiaTheme="minorHAnsi" w:hAnsi="Catamaran" w:cs="Catamar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2315E8"/>
    <w:multiLevelType w:val="hybridMultilevel"/>
    <w:tmpl w:val="51C67436"/>
    <w:lvl w:ilvl="0" w:tplc="663A31BE">
      <w:numFmt w:val="bullet"/>
      <w:lvlText w:val="-"/>
      <w:lvlJc w:val="left"/>
      <w:pPr>
        <w:ind w:left="1080" w:hanging="720"/>
      </w:pPr>
      <w:rPr>
        <w:rFonts w:ascii="Catamaran" w:eastAsiaTheme="minorHAnsi" w:hAnsi="Catamaran" w:cs="Catamar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40" w:hanging="227"/>
      </w:pPr>
      <w:rPr>
        <w:color w:val="4737FF"/>
      </w:rPr>
    </w:lvl>
    <w:lvl w:ilvl="1" w:tentative="1">
      <w:start w:val="1"/>
      <w:numFmt w:val="bullet"/>
      <w:lvlText w:val="–"/>
      <w:lvlJc w:val="left"/>
      <w:pPr>
        <w:ind w:left="680" w:hanging="227"/>
      </w:pPr>
      <w:rPr>
        <w:color w:val="4737FF"/>
      </w:rPr>
    </w:lvl>
    <w:lvl w:ilvl="2" w:tentative="1">
      <w:start w:val="1"/>
      <w:numFmt w:val="bullet"/>
      <w:lvlText w:val="·"/>
      <w:lvlJc w:val="left"/>
      <w:pPr>
        <w:ind w:left="1021" w:hanging="227"/>
      </w:pPr>
      <w:rPr>
        <w:color w:val="4737FF"/>
      </w:rPr>
    </w:lvl>
  </w:abstractNum>
  <w:num w:numId="1" w16cid:durableId="1815945957">
    <w:abstractNumId w:val="2"/>
  </w:num>
  <w:num w:numId="2" w16cid:durableId="663049584">
    <w:abstractNumId w:val="4"/>
  </w:num>
  <w:num w:numId="3" w16cid:durableId="2074504158">
    <w:abstractNumId w:val="5"/>
  </w:num>
  <w:num w:numId="4" w16cid:durableId="1743914369">
    <w:abstractNumId w:val="0"/>
  </w:num>
  <w:num w:numId="5" w16cid:durableId="1885631925">
    <w:abstractNumId w:val="3"/>
  </w:num>
  <w:num w:numId="6" w16cid:durableId="1964381369">
    <w:abstractNumId w:val="6"/>
  </w:num>
  <w:num w:numId="7" w16cid:durableId="271669181">
    <w:abstractNumId w:val="7"/>
  </w:num>
  <w:num w:numId="8" w16cid:durableId="24449244">
    <w:abstractNumId w:val="1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displayBackgroundShape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B42"/>
    <w:rsid w:val="00006E1D"/>
    <w:rsid w:val="0000776C"/>
    <w:rsid w:val="0001229B"/>
    <w:rsid w:val="000459C7"/>
    <w:rsid w:val="00057D28"/>
    <w:rsid w:val="00065803"/>
    <w:rsid w:val="00065E57"/>
    <w:rsid w:val="00066615"/>
    <w:rsid w:val="00090DA9"/>
    <w:rsid w:val="0009694B"/>
    <w:rsid w:val="00097462"/>
    <w:rsid w:val="000C04D4"/>
    <w:rsid w:val="000C3E37"/>
    <w:rsid w:val="000D3A83"/>
    <w:rsid w:val="000D5ABA"/>
    <w:rsid w:val="00100EFF"/>
    <w:rsid w:val="00113809"/>
    <w:rsid w:val="00114EE9"/>
    <w:rsid w:val="0012104B"/>
    <w:rsid w:val="00124A33"/>
    <w:rsid w:val="00132D48"/>
    <w:rsid w:val="00137816"/>
    <w:rsid w:val="00137899"/>
    <w:rsid w:val="00142627"/>
    <w:rsid w:val="00180C07"/>
    <w:rsid w:val="00181B2D"/>
    <w:rsid w:val="0019473E"/>
    <w:rsid w:val="001B7146"/>
    <w:rsid w:val="001E02B8"/>
    <w:rsid w:val="001E4E61"/>
    <w:rsid w:val="001F0047"/>
    <w:rsid w:val="001F6FF0"/>
    <w:rsid w:val="001F70F2"/>
    <w:rsid w:val="0020680C"/>
    <w:rsid w:val="0020751C"/>
    <w:rsid w:val="002075BC"/>
    <w:rsid w:val="00213465"/>
    <w:rsid w:val="002238C4"/>
    <w:rsid w:val="002433E5"/>
    <w:rsid w:val="00246B68"/>
    <w:rsid w:val="00250485"/>
    <w:rsid w:val="00262C7B"/>
    <w:rsid w:val="0026780C"/>
    <w:rsid w:val="00270768"/>
    <w:rsid w:val="00281A4C"/>
    <w:rsid w:val="00286677"/>
    <w:rsid w:val="002A3421"/>
    <w:rsid w:val="002A4DCE"/>
    <w:rsid w:val="002A50BF"/>
    <w:rsid w:val="002A790A"/>
    <w:rsid w:val="002B258D"/>
    <w:rsid w:val="002B3389"/>
    <w:rsid w:val="002B37DE"/>
    <w:rsid w:val="002B6837"/>
    <w:rsid w:val="002C5D03"/>
    <w:rsid w:val="002D58E3"/>
    <w:rsid w:val="002D79B6"/>
    <w:rsid w:val="002E3D4B"/>
    <w:rsid w:val="00317910"/>
    <w:rsid w:val="00321183"/>
    <w:rsid w:val="003265B8"/>
    <w:rsid w:val="0033663A"/>
    <w:rsid w:val="00347792"/>
    <w:rsid w:val="00363A11"/>
    <w:rsid w:val="003A08CD"/>
    <w:rsid w:val="003A781C"/>
    <w:rsid w:val="003B0329"/>
    <w:rsid w:val="003B1CA8"/>
    <w:rsid w:val="003B2901"/>
    <w:rsid w:val="003B734C"/>
    <w:rsid w:val="003C13D6"/>
    <w:rsid w:val="003D23F5"/>
    <w:rsid w:val="003D51BA"/>
    <w:rsid w:val="003D6B82"/>
    <w:rsid w:val="003E531F"/>
    <w:rsid w:val="003F0A3F"/>
    <w:rsid w:val="003F5EAB"/>
    <w:rsid w:val="00407835"/>
    <w:rsid w:val="00454B42"/>
    <w:rsid w:val="00462215"/>
    <w:rsid w:val="00483602"/>
    <w:rsid w:val="00491469"/>
    <w:rsid w:val="004A52AC"/>
    <w:rsid w:val="004A5BC4"/>
    <w:rsid w:val="004B0597"/>
    <w:rsid w:val="004C22A2"/>
    <w:rsid w:val="004C3863"/>
    <w:rsid w:val="004D40BD"/>
    <w:rsid w:val="004D416E"/>
    <w:rsid w:val="004E1827"/>
    <w:rsid w:val="005178A1"/>
    <w:rsid w:val="005624DC"/>
    <w:rsid w:val="00566F52"/>
    <w:rsid w:val="00573237"/>
    <w:rsid w:val="00586BBB"/>
    <w:rsid w:val="00594E99"/>
    <w:rsid w:val="00596826"/>
    <w:rsid w:val="005A75CA"/>
    <w:rsid w:val="005D2711"/>
    <w:rsid w:val="006011B5"/>
    <w:rsid w:val="006224CD"/>
    <w:rsid w:val="006524BA"/>
    <w:rsid w:val="00686AC6"/>
    <w:rsid w:val="00694A8C"/>
    <w:rsid w:val="006A6073"/>
    <w:rsid w:val="006B569E"/>
    <w:rsid w:val="006C5F75"/>
    <w:rsid w:val="006F1A34"/>
    <w:rsid w:val="0074474E"/>
    <w:rsid w:val="00747FC1"/>
    <w:rsid w:val="00775D34"/>
    <w:rsid w:val="007772B9"/>
    <w:rsid w:val="00783DD3"/>
    <w:rsid w:val="007A6F7C"/>
    <w:rsid w:val="007B6250"/>
    <w:rsid w:val="007C380F"/>
    <w:rsid w:val="007C62E4"/>
    <w:rsid w:val="007C6CD5"/>
    <w:rsid w:val="007E28EF"/>
    <w:rsid w:val="007E37F9"/>
    <w:rsid w:val="007E442C"/>
    <w:rsid w:val="007F4247"/>
    <w:rsid w:val="00805C02"/>
    <w:rsid w:val="00814CA3"/>
    <w:rsid w:val="00834AB1"/>
    <w:rsid w:val="008471FD"/>
    <w:rsid w:val="00855391"/>
    <w:rsid w:val="0085713D"/>
    <w:rsid w:val="0086477C"/>
    <w:rsid w:val="00867759"/>
    <w:rsid w:val="008717FA"/>
    <w:rsid w:val="00890033"/>
    <w:rsid w:val="008935DD"/>
    <w:rsid w:val="008A360D"/>
    <w:rsid w:val="008A514E"/>
    <w:rsid w:val="008B0843"/>
    <w:rsid w:val="008B4B14"/>
    <w:rsid w:val="008C78D4"/>
    <w:rsid w:val="008D3B32"/>
    <w:rsid w:val="008F1235"/>
    <w:rsid w:val="009125EC"/>
    <w:rsid w:val="00960AA3"/>
    <w:rsid w:val="009771E1"/>
    <w:rsid w:val="00982781"/>
    <w:rsid w:val="00994153"/>
    <w:rsid w:val="009A3F56"/>
    <w:rsid w:val="009D6E49"/>
    <w:rsid w:val="009F422F"/>
    <w:rsid w:val="00A06847"/>
    <w:rsid w:val="00A07B7C"/>
    <w:rsid w:val="00A07D02"/>
    <w:rsid w:val="00A144DC"/>
    <w:rsid w:val="00A60CCC"/>
    <w:rsid w:val="00A63847"/>
    <w:rsid w:val="00A82636"/>
    <w:rsid w:val="00A860C9"/>
    <w:rsid w:val="00AA2309"/>
    <w:rsid w:val="00AA6F53"/>
    <w:rsid w:val="00AA74B7"/>
    <w:rsid w:val="00AD1486"/>
    <w:rsid w:val="00AF4BFE"/>
    <w:rsid w:val="00B07DE0"/>
    <w:rsid w:val="00B27C1F"/>
    <w:rsid w:val="00B3679B"/>
    <w:rsid w:val="00B511B1"/>
    <w:rsid w:val="00B81116"/>
    <w:rsid w:val="00B81DAC"/>
    <w:rsid w:val="00BC522D"/>
    <w:rsid w:val="00BC69A4"/>
    <w:rsid w:val="00BC6D6D"/>
    <w:rsid w:val="00BE3FE7"/>
    <w:rsid w:val="00BE4D70"/>
    <w:rsid w:val="00BF6250"/>
    <w:rsid w:val="00C251AB"/>
    <w:rsid w:val="00C964F5"/>
    <w:rsid w:val="00CA1262"/>
    <w:rsid w:val="00CA2559"/>
    <w:rsid w:val="00CB1444"/>
    <w:rsid w:val="00CB2F39"/>
    <w:rsid w:val="00CB688C"/>
    <w:rsid w:val="00CC592C"/>
    <w:rsid w:val="00D01D9D"/>
    <w:rsid w:val="00D30F63"/>
    <w:rsid w:val="00D45CBF"/>
    <w:rsid w:val="00D47DCC"/>
    <w:rsid w:val="00D579F3"/>
    <w:rsid w:val="00D62D38"/>
    <w:rsid w:val="00D82A7B"/>
    <w:rsid w:val="00D901A9"/>
    <w:rsid w:val="00D94C3F"/>
    <w:rsid w:val="00D97442"/>
    <w:rsid w:val="00DC5879"/>
    <w:rsid w:val="00DD56FD"/>
    <w:rsid w:val="00E01A44"/>
    <w:rsid w:val="00E020DB"/>
    <w:rsid w:val="00E048EA"/>
    <w:rsid w:val="00E64E0F"/>
    <w:rsid w:val="00E67234"/>
    <w:rsid w:val="00E723A6"/>
    <w:rsid w:val="00E85A91"/>
    <w:rsid w:val="00E90782"/>
    <w:rsid w:val="00E911A5"/>
    <w:rsid w:val="00EB1C5D"/>
    <w:rsid w:val="00EB55BD"/>
    <w:rsid w:val="00ED35A6"/>
    <w:rsid w:val="00ED3D52"/>
    <w:rsid w:val="00ED50F7"/>
    <w:rsid w:val="00EE544A"/>
    <w:rsid w:val="00F01FDA"/>
    <w:rsid w:val="00F0661B"/>
    <w:rsid w:val="00F25736"/>
    <w:rsid w:val="00F268F6"/>
    <w:rsid w:val="00F27FE7"/>
    <w:rsid w:val="00F33373"/>
    <w:rsid w:val="00F47F74"/>
    <w:rsid w:val="00F52EC1"/>
    <w:rsid w:val="00F8283C"/>
    <w:rsid w:val="00F833B9"/>
    <w:rsid w:val="00FC30B0"/>
    <w:rsid w:val="00FC6346"/>
    <w:rsid w:val="00FC6640"/>
    <w:rsid w:val="00FD06E5"/>
    <w:rsid w:val="00FE4B18"/>
    <w:rsid w:val="00FE6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45AE7CD"/>
  <w15:chartTrackingRefBased/>
  <w15:docId w15:val="{34D228C7-E156-44D1-AEBD-CBFF7A67C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color w:val="3D3C55"/>
        <w:sz w:val="20"/>
        <w:szCs w:val="20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C02"/>
    <w:pPr>
      <w:spacing w:after="160" w:line="30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805C02"/>
    <w:pPr>
      <w:keepNext/>
      <w:keepLines/>
      <w:spacing w:before="0" w:after="200" w:line="240" w:lineRule="auto"/>
      <w:outlineLvl w:val="0"/>
    </w:pPr>
    <w:rPr>
      <w:rFonts w:asciiTheme="majorHAnsi" w:eastAsiaTheme="majorEastAsia" w:hAnsiTheme="majorHAnsi" w:cstheme="majorBidi"/>
      <w:color w:val="0B0A1F"/>
      <w:spacing w:val="-15"/>
      <w:sz w:val="60"/>
      <w:szCs w:val="60"/>
      <w:lang w:val="sv-S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05C02"/>
    <w:pPr>
      <w:keepNext/>
      <w:keepLines/>
      <w:spacing w:before="440" w:after="120" w:line="240" w:lineRule="auto"/>
      <w:outlineLvl w:val="1"/>
    </w:pPr>
    <w:rPr>
      <w:rFonts w:asciiTheme="majorHAnsi" w:eastAsiaTheme="majorEastAsia" w:hAnsiTheme="majorHAnsi" w:cstheme="majorBidi"/>
      <w:color w:val="0B0A1F"/>
      <w:spacing w:val="-8"/>
      <w:sz w:val="30"/>
      <w:szCs w:val="3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05C02"/>
    <w:pPr>
      <w:keepNext/>
      <w:keepLines/>
      <w:spacing w:before="340" w:after="80" w:line="240" w:lineRule="auto"/>
      <w:outlineLvl w:val="2"/>
    </w:pPr>
    <w:rPr>
      <w:rFonts w:asciiTheme="majorHAnsi" w:eastAsiaTheme="majorEastAsia" w:hAnsiTheme="majorHAnsi" w:cstheme="majorBidi"/>
      <w:color w:val="0B0A1F"/>
      <w:spacing w:val="-4"/>
      <w:sz w:val="24"/>
      <w:szCs w:val="24"/>
      <w:lang w:val="sv-S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5C02"/>
    <w:pPr>
      <w:keepNext/>
      <w:keepLines/>
      <w:spacing w:before="320" w:after="60" w:line="240" w:lineRule="auto"/>
      <w:outlineLvl w:val="3"/>
    </w:pPr>
    <w:rPr>
      <w:rFonts w:asciiTheme="majorHAnsi" w:eastAsiaTheme="majorEastAsia" w:hAnsiTheme="majorHAnsi" w:cstheme="majorBidi"/>
      <w:color w:val="0B0A1F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0768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70768"/>
  </w:style>
  <w:style w:type="paragraph" w:styleId="Footer">
    <w:name w:val="footer"/>
    <w:basedOn w:val="Normal"/>
    <w:link w:val="FooterChar"/>
    <w:uiPriority w:val="99"/>
    <w:unhideWhenUsed/>
    <w:rsid w:val="00270768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70768"/>
  </w:style>
  <w:style w:type="table" w:styleId="TableGrid">
    <w:name w:val="Table Grid"/>
    <w:basedOn w:val="TableNormal"/>
    <w:uiPriority w:val="39"/>
    <w:rsid w:val="002707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805C02"/>
    <w:pPr>
      <w:spacing w:after="0" w:line="240" w:lineRule="auto"/>
      <w:contextualSpacing/>
    </w:pPr>
    <w:rPr>
      <w:rFonts w:ascii="Plus Jakarta Sans" w:eastAsiaTheme="majorEastAsia" w:hAnsi="Plus Jakarta Sans" w:cstheme="majorBidi"/>
      <w:spacing w:val="-10"/>
      <w:kern w:val="28"/>
      <w:sz w:val="8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5C02"/>
    <w:rPr>
      <w:rFonts w:ascii="Plus Jakarta Sans" w:eastAsiaTheme="majorEastAsia" w:hAnsi="Plus Jakarta Sans" w:cstheme="majorBidi"/>
      <w:spacing w:val="-10"/>
      <w:kern w:val="28"/>
      <w:sz w:val="80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805C02"/>
    <w:rPr>
      <w:rFonts w:asciiTheme="majorHAnsi" w:eastAsiaTheme="majorEastAsia" w:hAnsiTheme="majorHAnsi" w:cstheme="majorBidi"/>
      <w:b/>
      <w:sz w:val="80"/>
      <w:szCs w:val="32"/>
      <w:lang w:val="sv-SE"/>
    </w:rPr>
  </w:style>
  <w:style w:type="character" w:styleId="Strong">
    <w:name w:val="Strong"/>
    <w:basedOn w:val="DefaultParagraphFont"/>
    <w:uiPriority w:val="22"/>
    <w:qFormat/>
    <w:rsid w:val="00805C02"/>
    <w:rPr>
      <w:rFonts w:ascii="Plus Jakarta Sans" w:hAnsi="Plus Jakarta Sans"/>
      <w:b w:val="0"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805C02"/>
    <w:rPr>
      <w:rFonts w:asciiTheme="majorHAnsi" w:eastAsiaTheme="majorEastAsia" w:hAnsiTheme="majorHAnsi" w:cstheme="majorBidi"/>
      <w:b/>
      <w:sz w:val="40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5C02"/>
    <w:pPr>
      <w:numPr>
        <w:ilvl w:val="1"/>
      </w:numPr>
      <w:spacing w:after="160"/>
    </w:pPr>
    <w:rPr>
      <w:rFonts w:eastAsiaTheme="minorEastAsia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05C02"/>
    <w:rPr>
      <w:rFonts w:eastAsiaTheme="minorEastAsia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805C02"/>
    <w:pPr>
      <w:spacing w:before="200" w:after="160"/>
      <w:ind w:left="864" w:right="864"/>
      <w:jc w:val="center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05C02"/>
    <w:rPr>
      <w:i/>
      <w:iCs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805C02"/>
    <w:rPr>
      <w:rFonts w:asciiTheme="majorHAnsi" w:eastAsiaTheme="majorEastAsia" w:hAnsiTheme="majorHAnsi" w:cstheme="majorBidi"/>
      <w:b/>
      <w:sz w:val="28"/>
      <w:szCs w:val="24"/>
      <w:lang w:val="sv-S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5C02"/>
    <w:rPr>
      <w:rFonts w:asciiTheme="majorHAnsi" w:eastAsiaTheme="majorEastAsia" w:hAnsiTheme="majorHAnsi" w:cstheme="majorBidi"/>
      <w:i/>
      <w:iCs/>
    </w:rPr>
  </w:style>
  <w:style w:type="character" w:styleId="IntenseEmphasis">
    <w:name w:val="Intense Emphasis"/>
    <w:basedOn w:val="DefaultParagraphFont"/>
    <w:uiPriority w:val="21"/>
    <w:qFormat/>
    <w:rsid w:val="00805C02"/>
    <w:rPr>
      <w:i/>
      <w:iCs/>
      <w:color w:val="auto"/>
    </w:rPr>
  </w:style>
  <w:style w:type="paragraph" w:styleId="NoSpacing">
    <w:name w:val="No Spacing"/>
    <w:link w:val="NoSpacingChar"/>
    <w:uiPriority w:val="1"/>
    <w:qFormat/>
    <w:rsid w:val="00805C02"/>
    <w:pPr>
      <w:spacing w:after="0" w:line="240" w:lineRule="auto"/>
    </w:pPr>
    <w:rPr>
      <w:rFonts w:eastAsiaTheme="minorEastAsia"/>
      <w:sz w:val="16"/>
      <w:szCs w:val="16"/>
    </w:rPr>
  </w:style>
  <w:style w:type="character" w:customStyle="1" w:styleId="NoSpacingChar">
    <w:name w:val="No Spacing Char"/>
    <w:basedOn w:val="DefaultParagraphFont"/>
    <w:link w:val="NoSpacing"/>
    <w:uiPriority w:val="1"/>
    <w:rsid w:val="00805C02"/>
    <w:rPr>
      <w:rFonts w:eastAsiaTheme="minorEastAsia"/>
      <w:sz w:val="16"/>
      <w:szCs w:val="16"/>
    </w:rPr>
  </w:style>
  <w:style w:type="paragraph" w:styleId="ListParagraph">
    <w:name w:val="List Paragraph"/>
    <w:basedOn w:val="Normal"/>
    <w:uiPriority w:val="34"/>
    <w:qFormat/>
    <w:rsid w:val="00805C02"/>
    <w:pPr>
      <w:ind w:left="720"/>
      <w:contextualSpacing/>
    </w:pPr>
  </w:style>
  <w:style w:type="table" w:styleId="PlainTable4">
    <w:name w:val="Plain Table 4"/>
    <w:basedOn w:val="TableNormal"/>
    <w:uiPriority w:val="44"/>
    <w:rsid w:val="00D9744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PlaceholderText">
    <w:name w:val="Placeholder Text"/>
    <w:basedOn w:val="DefaultParagraphFont"/>
    <w:uiPriority w:val="99"/>
    <w:semiHidden/>
    <w:rsid w:val="00180C07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20751C"/>
    <w:rPr>
      <w:color w:val="4737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751C"/>
    <w:rPr>
      <w:color w:val="605E5C"/>
      <w:shd w:val="clear" w:color="auto" w:fill="E1DFDD"/>
    </w:rPr>
  </w:style>
  <w:style w:type="paragraph" w:customStyle="1" w:styleId="Lead">
    <w:name w:val="Lead"/>
    <w:basedOn w:val="Normal"/>
    <w:next w:val="Normal"/>
    <w:qFormat/>
    <w:pPr>
      <w:spacing w:after="320" w:line="288" w:lineRule="auto"/>
    </w:pPr>
    <w:rPr>
      <w:color w:val="5B5A70"/>
      <w:sz w:val="24"/>
      <w:szCs w:val="24"/>
    </w:rPr>
  </w:style>
  <w:style w:type="table" w:customStyle="1" w:styleId="RATable">
    <w:name w:val="RA Table"/>
    <w:basedOn w:val="TableNormal"/>
    <w:uiPriority w:val="40"/>
    <w:qFormat/>
    <w:pPr>
      <w:spacing w:after="0" w:line="264" w:lineRule="auto"/>
    </w:pPr>
    <w:rPr>
      <w:sz w:val="18"/>
      <w:szCs w:val="18"/>
    </w:rPr>
    <w:tblPr>
      <w:tblStyleRowBandSize w:val="1"/>
      <w:tblBorders>
        <w:bottom w:val="single" w:sz="6" w:space="0" w:color="E7E6F0"/>
        <w:insideH w:val="single" w:sz="6" w:space="0" w:color="E7E6F0"/>
      </w:tblBorders>
      <w:tblCellMar>
        <w:top w:w="108" w:type="dxa"/>
        <w:left w:w="119" w:type="dxa"/>
        <w:bottom w:w="108" w:type="dxa"/>
        <w:right w:w="119" w:type="dxa"/>
      </w:tblCellMar>
    </w:tblPr>
    <w:tcPr>
      <w:vAlign w:val="top"/>
    </w:tcPr>
    <w:tblStylePr w:type="firstRow">
      <w:pPr>
        <w:spacing w:line="240" w:lineRule="auto"/>
      </w:pPr>
      <w:rPr>
        <w:rFonts w:ascii="Plus Jakarta Sans SemiBold" w:hAnsi="Plus Jakarta Sans SemiBold"/>
        <w:caps/>
        <w:color w:val="FFFFFF"/>
        <w:spacing w:val="12"/>
        <w:sz w:val="15"/>
        <w:szCs w:val="15"/>
      </w:rPr>
      <w:tblPr/>
      <w:trPr>
        <w:tblHeader/>
      </w:trPr>
      <w:tcPr>
        <w:tcBorders>
          <w:bottom w:val="single" w:sz="16" w:space="0" w:color="4737FF"/>
        </w:tcBorders>
        <w:shd w:val="clear" w:color="auto" w:fill="0B0A1F"/>
        <w:vAlign w:val="bottom"/>
      </w:tcPr>
    </w:tblStylePr>
    <w:tblStylePr w:type="firstCol">
      <w:rPr>
        <w:rFonts w:ascii="Plus Jakarta Sans SemiBold" w:hAnsi="Plus Jakarta Sans SemiBold"/>
        <w:color w:val="0B0A1F"/>
      </w:rPr>
    </w:tblStylePr>
    <w:tblStylePr w:type="band2Horz">
      <w:tblPr/>
      <w:tcPr>
        <w:shd w:val="clear" w:color="auto" w:fill="F8F7FD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5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9001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2828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7227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16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84876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76368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0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41234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505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5796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3366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68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5579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498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7641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1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4" Type="http://schemas.openxmlformats.org/officeDocument/2006/relationships/settings" Target="settings.xml"/><Relationship Id="rId14" Type="http://schemas.openxmlformats.org/officeDocument/2006/relationships/footer" Target="footer2.xml"/><Relationship Id="rIdCoverWeb" Type="http://schemas.openxmlformats.org/officeDocument/2006/relationships/image" Target="media/cover-web.jpg"/><Relationship Id="rId19" Type="http://schemas.openxmlformats.org/officeDocument/2006/relationships/image" Target="media/09633219e6e6d40ec0b7593eaf96dc204b0fed99.png"/><Relationship Id="rId20" Type="http://schemas.openxmlformats.org/officeDocument/2006/relationships/image" Target="media/6a660d016071086ec2b85ed1e72ab86b55eda98b.png"/><Relationship Id="rId21" Type="http://schemas.openxmlformats.org/officeDocument/2006/relationships/image" Target="media/2c802f981a014eea5491c29635fe6b8bf6524c6b.png"/><Relationship Id="rId22" Type="http://schemas.openxmlformats.org/officeDocument/2006/relationships/image" Target="media/73ef6b3de5b5abe9ccdd04aa1a026b835c39effa.png"/><Relationship Id="rIdnpsoifbhpv58_wvd1roof" Type="http://schemas.openxmlformats.org/officeDocument/2006/relationships/hyperlink" Target="https://www.researchautomators.com/guides/creating-crosstabs/" TargetMode="External"/></Relationships>
</file>

<file path=word/_rels/fontTable.xml.rels><?xml version="1.0" encoding="UTF-8" standalone="yes"?>
<Relationships xmlns="http://schemas.openxmlformats.org/package/2006/relationships"><Relationship Id="rIdFont1" Type="http://schemas.openxmlformats.org/officeDocument/2006/relationships/font" Target="fonts/font1.odttf"/><Relationship Id="rIdFont2" Type="http://schemas.openxmlformats.org/officeDocument/2006/relationships/font" Target="fonts/font2.odttf"/><Relationship Id="rIdFont3" Type="http://schemas.openxmlformats.org/officeDocument/2006/relationships/font" Target="fonts/font3.odttf"/><Relationship Id="rIdFont4" Type="http://schemas.openxmlformats.org/officeDocument/2006/relationships/font" Target="fonts/font4.odttf"/><Relationship Id="rIdFont5" Type="http://schemas.openxmlformats.org/officeDocument/2006/relationships/font" Target="fonts/font5.odttf"/></Relationships>
</file>

<file path=word/_rels/header2.xml.rels><?xml version="1.0" encoding="UTF-8" standalone="yes"?>
<Relationships xmlns="http://schemas.openxmlformats.org/package/2006/relationships"><Relationship Id="rIdLogo" Type="http://schemas.openxmlformats.org/officeDocument/2006/relationships/image" Target="media/logo-header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Plus Jakarta Sans SemiBold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lus Jakarta Sans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78B0EF-B073-4474-B1C1-0622D2842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2</Pages>
  <Words>152</Words>
  <Characters>871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>Offert Datainsamling &amp; projektportal</vt:lpstr>
      <vt:lpstr>Offert Datainsamling &amp; projektportal</vt:lpstr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Creating Crosstabs</dc:title>
  <dc:subject>Lorem ipsum dolor sit amet, consectetur adipiscing elit.</dc:subject>
  <dc:creator>Emil</dc:creator>
  <cp:keywords/>
  <dc:description/>
  <cp:lastModifiedBy>Dan-Martin Hellgren</cp:lastModifiedBy>
  <cp:revision>15</cp:revision>
  <cp:lastPrinted>2025-11-07T16:11:00Z</cp:lastPrinted>
  <dcterms:created xsi:type="dcterms:W3CDTF">2024-09-26T11:38:00Z</dcterms:created>
  <dcterms:modified xsi:type="dcterms:W3CDTF">2026-10-28T13:32:00Z</dcterms:modified>
</cp:coreProperties>
</file>