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Weighting survey data</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Weighting survey data</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Report</w:t>
      </w:r>
    </w:p>
    <w:p>
      <w:pPr>
        <w:pStyle w:val="Lead"/>
        <w:keepNext w:val="false"/>
      </w:pPr>
      <w:r>
        <w:t xml:space="preserve">Weighting is a method to improve survey analysis when some groups have too many or too few responses. By applying weights, we ensure the survey results better match the real population and avoid bias in the findings.</w:t>
      </w:r>
    </w:p>
    <w:p>
      <w:pPr>
        <w:pStyle w:val="Heading2"/>
        <w:keepNext/>
      </w:pPr>
      <w:r>
        <w:t xml:space="preserve">When should I weight my survey data?</w:t>
      </w:r>
    </w:p>
    <w:p>
      <w:pPr>
        <w:keepNext w:val="false"/>
      </w:pPr>
      <w:r>
        <w:t xml:space="preserve">Weight your survey data when your sample doesn't match the population proportions you're trying to understand. An example:</w:t>
      </w:r>
    </w:p>
    <w:p>
      <w:pPr>
        <w:keepNext w:val="false"/>
      </w:pPr>
      <w:r>
        <w:rPr>
          <w:i/>
          <w:iCs/>
        </w:rPr>
        <w:t xml:space="preserve">Your survey has 65% female respondents but the population is 50% female, weighting adjusts this imbalance.</w:t>
      </w:r>
    </w:p>
    <w:p>
      <w:pPr>
        <w:keepNext w:val="false"/>
      </w:pPr>
      <w:r>
        <w:t xml:space="preserve">Use weighting when the mismatch between your sample and the target population could affect your conclusions.</w:t>
      </w:r>
    </w:p>
    <w:p>
      <w:pPr>
        <w:pStyle w:val="Heading2"/>
        <w:keepNext/>
      </w:pPr>
      <w:r>
        <w:t xml:space="preserve">How are weights calculated?</w:t>
      </w:r>
    </w:p>
    <w:p>
      <w:pPr>
        <w:keepNext w:val="false"/>
      </w:pPr>
      <w:r>
        <w:t xml:space="preserve">Weighting might sound like something only for statisticians, but it's really quite simple math:</w:t>
      </w:r>
    </w:p>
    <w:p>
      <w:pPr>
        <w:shd w:fill="F6F5FB" w:val="clear"/>
      </w:pPr>
      <w:r>
        <w:rPr>
          <w:rFonts w:ascii="Consolas" w:cs="Consolas" w:eastAsia="Consolas" w:hAnsi="Consolas"/>
          <w:sz w:val="18"/>
          <w:szCs w:val="18"/>
        </w:rPr>
        <w:t xml:space="preserve">Weight = Target % / Unweighted %</w:t>
      </w:r>
      <w:r>
        <w:br/>
      </w:r>
      <w:r>
        <w:rPr>
          <w:rFonts w:ascii="Consolas" w:cs="Consolas" w:eastAsia="Consolas" w:hAnsi="Consolas"/>
          <w:sz w:val="18"/>
          <w:szCs w:val="18"/>
        </w:rPr>
        <w:t xml:space="preserve"/>
      </w:r>
      <w:r>
        <w:br/>
      </w:r>
      <w:r>
        <w:rPr>
          <w:rFonts w:ascii="Consolas" w:cs="Consolas" w:eastAsia="Consolas" w:hAnsi="Consolas"/>
          <w:sz w:val="18"/>
          <w:szCs w:val="18"/>
        </w:rPr>
        <w:t xml:space="preserve">Example:</w:t>
      </w:r>
      <w:r>
        <w:br/>
      </w:r>
      <w:r>
        <w:rPr>
          <w:rFonts w:ascii="Consolas" w:cs="Consolas" w:eastAsia="Consolas" w:hAnsi="Consolas"/>
          <w:sz w:val="18"/>
          <w:szCs w:val="18"/>
        </w:rPr>
        <w:t xml:space="preserve">If your survey has 51.73% men and 48.27% women, but you want a 50/50 split:</w:t>
      </w:r>
      <w:r>
        <w:br/>
      </w:r>
      <w:r>
        <w:rPr>
          <w:rFonts w:ascii="Consolas" w:cs="Consolas" w:eastAsia="Consolas" w:hAnsi="Consolas"/>
          <w:sz w:val="18"/>
          <w:szCs w:val="18"/>
        </w:rPr>
        <w:t xml:space="preserve">50 / 51.73 = 0.966621 (Men's weight factor)</w:t>
      </w:r>
      <w:r>
        <w:br/>
      </w:r>
      <w:r>
        <w:rPr>
          <w:rFonts w:ascii="Consolas" w:cs="Consolas" w:eastAsia="Consolas" w:hAnsi="Consolas"/>
          <w:sz w:val="18"/>
          <w:szCs w:val="18"/>
        </w:rPr>
        <w:t xml:space="preserve">50 / 48.27 = 1.035766 (Women's weight factor)</w:t>
      </w:r>
    </w:p>
    <w:p>
      <w:pPr>
        <w:pStyle w:val="Heading2"/>
        <w:keepNext/>
      </w:pPr>
      <w:r>
        <w:t xml:space="preserve">Weighting in Survey Automator</w:t>
      </w:r>
    </w:p>
    <w:p>
      <w:pPr>
        <w:pStyle w:val="Heading4"/>
        <w:keepNext/>
      </w:pPr>
      <w:r>
        <w:t xml:space="preserve">Step 1 - Create a weight model</w:t>
      </w:r>
    </w:p>
    <w:p>
      <w:pPr>
        <w:keepNext/>
      </w:pPr>
      <w:r>
        <w:t xml:space="preserve">To weight your survey data:</w:t>
      </w:r>
    </w:p>
    <w:p>
      <w:pPr>
        <w:pStyle w:val="ListParagraph"/>
        <w:numPr>
          <w:ilvl w:val="0"/>
          <w:numId w:val="9"/>
        </w:numPr>
        <w:spacing w:after="80"/>
      </w:pPr>
      <w:r>
        <w:t xml:space="preserve">Goto Report → Report settings ⚙️→ </w:t>
      </w:r>
      <w:r>
        <w:rPr>
          <w:b/>
          <w:bCs/>
        </w:rPr>
        <w:t xml:space="preserve">Weighting</w:t>
      </w:r>
      <w:r>
        <w:t xml:space="preserve"> → </w:t>
      </w:r>
      <w:r>
        <w:rPr>
          <w:b/>
          <w:bCs/>
          <w:i/>
          <w:iCs/>
        </w:rPr>
        <w:t xml:space="preserve">New weight model</w:t>
      </w:r>
    </w:p>
    <w:p>
      <w:pPr>
        <w:pStyle w:val="ListParagraph"/>
        <w:numPr>
          <w:ilvl w:val="0"/>
          <w:numId w:val="9"/>
        </w:numPr>
        <w:spacing w:after="80"/>
      </w:pPr>
      <w:r>
        <w:t xml:space="preserve">Select the question you want to weight, e.g. Gender</w:t>
      </w:r>
    </w:p>
    <w:p>
      <w:pPr>
        <w:pStyle w:val="ListParagraph"/>
        <w:numPr>
          <w:ilvl w:val="0"/>
          <w:numId w:val="9"/>
        </w:numPr>
        <w:spacing w:after="80"/>
      </w:pPr>
      <w:r>
        <w:t xml:space="preserve">Enter your target weights in any format, e.g. Male 50, Female 50</w:t>
      </w:r>
    </w:p>
    <w:p>
      <w:pPr>
        <w:pStyle w:val="ListParagraph"/>
        <w:numPr>
          <w:ilvl w:val="0"/>
          <w:numId w:val="9"/>
        </w:numPr>
        <w:spacing w:after="80"/>
      </w:pPr>
      <w:r>
        <w:t xml:space="preserve">Press “</w:t>
      </w:r>
      <w:r>
        <w:rPr>
          <w:b/>
          <w:bCs/>
        </w:rPr>
        <w:t xml:space="preserve">Apply</w:t>
      </w:r>
      <w:r>
        <w:t xml:space="preserve">”</w:t>
      </w:r>
    </w:p>
    <w:p>
      <w:pPr>
        <w:keepNext w:val="false"/>
      </w:pPr>
      <w:r>
        <w:drawing>
          <wp:inline distT="0" distB="0" distL="0" distR="0">
            <wp:extent cx="5334000" cy="2028825"/>
            <wp:effectExtent t="0" r="0" b="0" l="0"/>
            <wp:docPr id="61"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2028825"/>
                    </a:xfrm>
                    <a:prstGeom prst="rect">
                      <a:avLst/>
                    </a:prstGeom>
                  </pic:spPr>
                </pic:pic>
              </a:graphicData>
            </a:graphic>
          </wp:inline>
        </w:drawing>
      </w:r>
    </w:p>
    <w:p>
      <w:pPr>
        <w:pStyle w:val="Heading4"/>
        <w:keepNext/>
      </w:pPr>
      <w:r>
        <w:t xml:space="preserve">Step 2 - Activate weights in your report</w:t>
      </w:r>
    </w:p>
    <w:p>
      <w:pPr>
        <w:keepNext/>
      </w:pPr>
      <w:r>
        <w:t xml:space="preserve">To create a report using your new weights:</w:t>
      </w:r>
    </w:p>
    <w:p>
      <w:pPr>
        <w:pStyle w:val="ListParagraph"/>
        <w:numPr>
          <w:ilvl w:val="0"/>
          <w:numId w:val="10"/>
        </w:numPr>
        <w:spacing w:after="80"/>
      </w:pPr>
      <w:r>
        <w:t xml:space="preserve">Goto Report → Report settings ⚙️→ Weighting → </w:t>
      </w:r>
      <w:r>
        <w:rPr>
          <w:b/>
          <w:bCs/>
        </w:rPr>
        <w:t xml:space="preserve">Weights: On</w:t>
      </w:r>
    </w:p>
    <w:p>
      <w:pPr>
        <w:pStyle w:val="ListParagraph"/>
        <w:numPr>
          <w:ilvl w:val="0"/>
          <w:numId w:val="10"/>
        </w:numPr>
        <w:spacing w:after="80"/>
      </w:pPr>
      <w:r>
        <w:t xml:space="preserve">Refresh your report using the “Sync” button</w:t>
      </w:r>
    </w:p>
    <w:p>
      <w:pPr>
        <w:pStyle w:val="Heading3"/>
        <w:keepNext/>
      </w:pPr>
      <w:r>
        <w:t xml:space="preserve">What if I need to weight multiple variables?</w:t>
      </w:r>
    </w:p>
    <w:p>
      <w:pPr>
        <w:keepNext/>
      </w:pPr>
      <w:r>
        <w:t xml:space="preserve">You have two alternatives:</w:t>
      </w:r>
    </w:p>
    <w:p>
      <w:pPr>
        <w:pStyle w:val="ListParagraph"/>
        <w:numPr>
          <w:ilvl w:val="0"/>
          <w:numId w:val="11"/>
        </w:numPr>
        <w:spacing w:after="80"/>
      </w:pPr>
      <w:r>
        <w:t xml:space="preserve">If you only have the </w:t>
      </w:r>
      <w:r>
        <w:rPr>
          <w:b/>
          <w:bCs/>
        </w:rPr>
        <w:t xml:space="preserve">individual proportions</w:t>
      </w:r>
      <w:r>
        <w:t xml:space="preserve"> within each variable → </w:t>
      </w:r>
      <w:r>
        <w:rPr>
          <w:b/>
          <w:bCs/>
        </w:rPr>
        <w:t xml:space="preserve">Alternative 1</w:t>
      </w:r>
    </w:p>
    <w:p>
      <w:pPr>
        <w:pStyle w:val="ListParagraph"/>
        <w:numPr>
          <w:ilvl w:val="0"/>
          <w:numId w:val="11"/>
        </w:numPr>
        <w:spacing w:after="80"/>
      </w:pPr>
      <w:r>
        <w:t xml:space="preserve">If you have the </w:t>
      </w:r>
      <w:r>
        <w:rPr>
          <w:b/>
          <w:bCs/>
        </w:rPr>
        <w:t xml:space="preserve">combined proportions</w:t>
      </w:r>
      <w:r>
        <w:t xml:space="preserve"> of both variables → </w:t>
      </w:r>
      <w:r>
        <w:rPr>
          <w:b/>
          <w:bCs/>
        </w:rPr>
        <w:t xml:space="preserve">Alternative 2</w:t>
      </w:r>
    </w:p>
    <w:p>
      <w:pPr>
        <w:keepNext w:val="false"/>
      </w:pPr>
      <w:r>
        <w:t xml:space="preserve">Here’s two examples to help you choose:</w:t>
      </w:r>
    </w:p>
    <w:p>
      <w:pPr>
        <w:keepNext w:val="false"/>
      </w:pPr>
      <w:r>
        <w:rPr>
          <w:b/>
          <w:bCs/>
        </w:rPr>
        <w:t xml:space="preserve">Individual proportions</w:t>
      </w:r>
      <w:r>
        <w:t xml:space="preserve"> - use Alternative 1</w:t>
      </w:r>
    </w:p>
    <w:p>
      <w:pPr>
        <w:keepNext/>
      </w:pPr>
      <w:r>
        <w:rPr>
          <w:i/>
          <w:iCs/>
        </w:rPr>
        <w:t xml:space="preserve">(raking)</w:t>
      </w:r>
    </w:p>
    <w:tbl>
      <w:tblPr>
        <w:tblStyle w:val="RATable"/>
        <w:tblW w:type="dxa" w:w="8456"/>
      </w:tblPr>
      <w:tblGrid>
        <w:gridCol w:w="4571"/>
        <w:gridCol w:w="3885"/>
      </w:tblGrid>
      <w:tr>
        <w:trPr>
          <w:cantSplit/>
          <w:tblHeader/>
        </w:trPr>
        <w:tc>
          <w:tcPr>
            <w:tcW w:type="dxa" w:w="4571"/>
          </w:tcPr>
          <w:p>
            <w:pPr>
              <w:keepNext/>
              <w:spacing w:after="0" w:line="264"/>
              <w:jc w:val="left"/>
            </w:pPr>
            <w:r>
              <w:rPr>
                <w:b/>
                <w:bCs/>
              </w:rPr>
              <w:t xml:space="preserve">Gender</w:t>
            </w:r>
          </w:p>
        </w:tc>
        <w:tc>
          <w:tcPr>
            <w:tcW w:type="dxa" w:w="3885"/>
          </w:tcPr>
          <w:p>
            <w:pPr>
              <w:keepNext/>
              <w:spacing w:after="0" w:line="264"/>
              <w:jc w:val="left"/>
            </w:pPr>
            <w:r>
              <w:rPr>
                <w:i/>
                <w:iCs/>
              </w:rPr>
              <w:t xml:space="preserve">Targets</w:t>
            </w:r>
          </w:p>
        </w:tc>
      </w:tr>
      <w:tr>
        <w:trPr>
          <w:cantSplit/>
          <w:tblHeader w:val="off"/>
        </w:trPr>
        <w:tc>
          <w:tcPr>
            <w:tcW w:type="dxa" w:w="4571"/>
          </w:tcPr>
          <w:p>
            <w:pPr>
              <w:keepNext w:val="false"/>
              <w:spacing w:after="0" w:line="264"/>
              <w:jc w:val="left"/>
            </w:pPr>
            <w:r>
              <w:t xml:space="preserve">Male</w:t>
            </w:r>
          </w:p>
        </w:tc>
        <w:tc>
          <w:tcPr>
            <w:tcW w:type="dxa" w:w="3885"/>
          </w:tcPr>
          <w:p>
            <w:pPr>
              <w:keepNext w:val="false"/>
              <w:spacing w:after="0" w:line="264"/>
              <w:jc w:val="left"/>
            </w:pPr>
            <w:r>
              <w:t xml:space="preserve">50%</w:t>
            </w:r>
          </w:p>
        </w:tc>
      </w:tr>
      <w:tr>
        <w:trPr>
          <w:cantSplit/>
          <w:tblHeader w:val="off"/>
        </w:trPr>
        <w:tc>
          <w:tcPr>
            <w:tcW w:type="dxa" w:w="4571"/>
          </w:tcPr>
          <w:p>
            <w:pPr>
              <w:keepNext w:val="false"/>
              <w:spacing w:after="0" w:line="264"/>
              <w:jc w:val="left"/>
            </w:pPr>
            <w:r>
              <w:t xml:space="preserve">Female</w:t>
            </w:r>
          </w:p>
        </w:tc>
        <w:tc>
          <w:tcPr>
            <w:tcW w:type="dxa" w:w="3885"/>
          </w:tcPr>
          <w:p>
            <w:pPr>
              <w:keepNext w:val="false"/>
              <w:spacing w:after="0" w:line="264"/>
              <w:jc w:val="left"/>
            </w:pPr>
            <w:r>
              <w:t xml:space="preserve">50%</w:t>
            </w:r>
          </w:p>
        </w:tc>
      </w:tr>
      <w:tr>
        <w:trPr>
          <w:cantSplit/>
          <w:tblHeader w:val="off"/>
        </w:trPr>
        <w:tc>
          <w:tcPr>
            <w:tcW w:type="dxa" w:w="4571"/>
          </w:tcPr>
          <w:p>
            <w:pPr>
              <w:keepNext w:val="false"/>
              <w:spacing w:after="0" w:line="264"/>
              <w:jc w:val="left"/>
            </w:pPr>
            <w:r>
              <w:rPr>
                <w:b/>
                <w:bCs/>
              </w:rPr>
              <w:t xml:space="preserve">Age Groups</w:t>
            </w:r>
          </w:p>
        </w:tc>
        <w:tc>
          <w:tcPr>
            <w:tcW w:type="dxa" w:w="3885"/>
          </w:tcPr>
          <w:p>
            <w:pPr>
              <w:keepNext w:val="false"/>
              <w:spacing w:after="0" w:line="264"/>
              <w:jc w:val="left"/>
            </w:pPr>
            <w:r>
              <w:rPr>
                <w:i/>
                <w:iCs/>
              </w:rPr>
              <w:t xml:space="preserve">Targets</w:t>
            </w:r>
          </w:p>
        </w:tc>
      </w:tr>
      <w:tr>
        <w:trPr>
          <w:cantSplit/>
          <w:tblHeader w:val="off"/>
        </w:trPr>
        <w:tc>
          <w:tcPr>
            <w:tcW w:type="dxa" w:w="4571"/>
          </w:tcPr>
          <w:p>
            <w:pPr>
              <w:keepNext w:val="false"/>
              <w:spacing w:after="0" w:line="264"/>
              <w:jc w:val="left"/>
            </w:pPr>
            <w:r>
              <w:t xml:space="preserve">18-34</w:t>
            </w:r>
          </w:p>
        </w:tc>
        <w:tc>
          <w:tcPr>
            <w:tcW w:type="dxa" w:w="3885"/>
          </w:tcPr>
          <w:p>
            <w:pPr>
              <w:keepNext w:val="false"/>
              <w:spacing w:after="0" w:line="264"/>
              <w:jc w:val="left"/>
            </w:pPr>
            <w:r>
              <w:t xml:space="preserve">33%</w:t>
            </w:r>
          </w:p>
        </w:tc>
      </w:tr>
      <w:tr>
        <w:trPr>
          <w:cantSplit/>
          <w:tblHeader w:val="off"/>
        </w:trPr>
        <w:tc>
          <w:tcPr>
            <w:tcW w:type="dxa" w:w="4571"/>
          </w:tcPr>
          <w:p>
            <w:pPr>
              <w:keepNext w:val="false"/>
              <w:spacing w:after="0" w:line="264"/>
              <w:jc w:val="left"/>
            </w:pPr>
            <w:r>
              <w:t xml:space="preserve">35-54</w:t>
            </w:r>
          </w:p>
        </w:tc>
        <w:tc>
          <w:tcPr>
            <w:tcW w:type="dxa" w:w="3885"/>
          </w:tcPr>
          <w:p>
            <w:pPr>
              <w:keepNext w:val="false"/>
              <w:spacing w:after="0" w:line="264"/>
              <w:jc w:val="left"/>
            </w:pPr>
            <w:r>
              <w:t xml:space="preserve">33%</w:t>
            </w:r>
          </w:p>
        </w:tc>
      </w:tr>
      <w:tr>
        <w:trPr>
          <w:cantSplit/>
          <w:tblHeader w:val="off"/>
        </w:trPr>
        <w:tc>
          <w:tcPr>
            <w:tcW w:type="dxa" w:w="4571"/>
          </w:tcPr>
          <w:p>
            <w:pPr>
              <w:keepNext w:val="false"/>
              <w:spacing w:after="0" w:line="264"/>
              <w:jc w:val="left"/>
            </w:pPr>
            <w:r>
              <w:t xml:space="preserve">55+</w:t>
            </w:r>
          </w:p>
        </w:tc>
        <w:tc>
          <w:tcPr>
            <w:tcW w:type="dxa" w:w="3885"/>
          </w:tcPr>
          <w:p>
            <w:pPr>
              <w:keepNext w:val="false"/>
              <w:spacing w:after="0" w:line="264"/>
              <w:jc w:val="left"/>
            </w:pPr>
            <w:r>
              <w:t xml:space="preserve">33%</w:t>
            </w:r>
          </w:p>
        </w:tc>
      </w:tr>
    </w:tbl>
    <w:p>
      <w:pPr>
        <w:spacing w:after="0"/>
      </w:pPr>
    </w:p>
    <w:p>
      <w:pPr>
        <w:keepNext w:val="false"/>
      </w:pPr>
      <w:r>
        <w:rPr>
          <w:b/>
          <w:bCs/>
        </w:rPr>
        <w:t xml:space="preserve">Combined proportions</w:t>
      </w:r>
      <w:r>
        <w:t xml:space="preserve"> - use Alternative 2</w:t>
      </w:r>
    </w:p>
    <w:p>
      <w:pPr>
        <w:keepNext/>
      </w:pPr>
      <w:r>
        <w:rPr>
          <w:i/>
          <w:iCs/>
        </w:rPr>
        <w:t xml:space="preserve">(cell weighting)</w:t>
      </w:r>
    </w:p>
    <w:tbl>
      <w:tblPr>
        <w:tblStyle w:val="RATable"/>
        <w:tblW w:type="dxa" w:w="8456"/>
      </w:tblPr>
      <w:tblGrid>
        <w:gridCol w:w="4770"/>
        <w:gridCol w:w="3686"/>
      </w:tblGrid>
      <w:tr>
        <w:trPr>
          <w:cantSplit/>
          <w:tblHeader/>
        </w:trPr>
        <w:tc>
          <w:tcPr>
            <w:tcW w:type="dxa" w:w="4770"/>
          </w:tcPr>
          <w:p>
            <w:pPr>
              <w:keepNext/>
              <w:spacing w:after="0" w:line="264"/>
              <w:jc w:val="left"/>
            </w:pPr>
            <w:r>
              <w:t xml:space="preserve">Gender + Age</w:t>
            </w:r>
          </w:p>
        </w:tc>
        <w:tc>
          <w:tcPr>
            <w:tcW w:type="dxa" w:w="3686"/>
          </w:tcPr>
          <w:p>
            <w:pPr>
              <w:keepNext/>
              <w:spacing w:after="0" w:line="264"/>
              <w:jc w:val="left"/>
            </w:pPr>
            <w:r>
              <w:rPr>
                <w:i/>
                <w:iCs/>
              </w:rPr>
              <w:t xml:space="preserve">Targets</w:t>
            </w:r>
          </w:p>
        </w:tc>
      </w:tr>
      <w:tr>
        <w:trPr>
          <w:cantSplit/>
          <w:tblHeader w:val="off"/>
        </w:trPr>
        <w:tc>
          <w:tcPr>
            <w:tcW w:type="dxa" w:w="4770"/>
          </w:tcPr>
          <w:p>
            <w:pPr>
              <w:keepNext w:val="false"/>
              <w:spacing w:after="0" w:line="264"/>
              <w:jc w:val="left"/>
            </w:pPr>
            <w:r>
              <w:t xml:space="preserve">Male 18-34</w:t>
            </w:r>
          </w:p>
        </w:tc>
        <w:tc>
          <w:tcPr>
            <w:tcW w:type="dxa" w:w="3686"/>
          </w:tcPr>
          <w:p>
            <w:pPr>
              <w:keepNext w:val="false"/>
              <w:spacing w:after="0" w:line="264"/>
              <w:jc w:val="left"/>
            </w:pPr>
            <w:r>
              <w:t xml:space="preserve">16%</w:t>
            </w:r>
          </w:p>
        </w:tc>
      </w:tr>
      <w:tr>
        <w:trPr>
          <w:cantSplit/>
          <w:tblHeader w:val="off"/>
        </w:trPr>
        <w:tc>
          <w:tcPr>
            <w:tcW w:type="dxa" w:w="4770"/>
          </w:tcPr>
          <w:p>
            <w:pPr>
              <w:keepNext w:val="false"/>
              <w:spacing w:after="0" w:line="264"/>
              <w:jc w:val="left"/>
            </w:pPr>
            <w:r>
              <w:t xml:space="preserve">Female 18-34</w:t>
            </w:r>
          </w:p>
        </w:tc>
        <w:tc>
          <w:tcPr>
            <w:tcW w:type="dxa" w:w="3686"/>
          </w:tcPr>
          <w:p>
            <w:pPr>
              <w:keepNext w:val="false"/>
              <w:spacing w:after="0" w:line="264"/>
              <w:jc w:val="left"/>
            </w:pPr>
            <w:r>
              <w:t xml:space="preserve">16%</w:t>
            </w:r>
          </w:p>
        </w:tc>
      </w:tr>
      <w:tr>
        <w:trPr>
          <w:cantSplit/>
          <w:tblHeader w:val="off"/>
        </w:trPr>
        <w:tc>
          <w:tcPr>
            <w:tcW w:type="dxa" w:w="4770"/>
          </w:tcPr>
          <w:p>
            <w:pPr>
              <w:keepNext w:val="false"/>
              <w:spacing w:after="0" w:line="264"/>
              <w:jc w:val="left"/>
            </w:pPr>
            <w:r>
              <w:t xml:space="preserve">Male 35-54</w:t>
            </w:r>
          </w:p>
        </w:tc>
        <w:tc>
          <w:tcPr>
            <w:tcW w:type="dxa" w:w="3686"/>
          </w:tcPr>
          <w:p>
            <w:pPr>
              <w:keepNext w:val="false"/>
              <w:spacing w:after="0" w:line="264"/>
              <w:jc w:val="left"/>
            </w:pPr>
            <w:r>
              <w:t xml:space="preserve">18%</w:t>
            </w:r>
          </w:p>
        </w:tc>
      </w:tr>
      <w:tr>
        <w:trPr>
          <w:cantSplit/>
          <w:tblHeader w:val="off"/>
        </w:trPr>
        <w:tc>
          <w:tcPr>
            <w:tcW w:type="dxa" w:w="4770"/>
          </w:tcPr>
          <w:p>
            <w:pPr>
              <w:keepNext w:val="false"/>
              <w:spacing w:after="0" w:line="264"/>
              <w:jc w:val="left"/>
            </w:pPr>
            <w:r>
              <w:t xml:space="preserve">Female 35-54</w:t>
            </w:r>
          </w:p>
        </w:tc>
        <w:tc>
          <w:tcPr>
            <w:tcW w:type="dxa" w:w="3686"/>
          </w:tcPr>
          <w:p>
            <w:pPr>
              <w:keepNext w:val="false"/>
              <w:spacing w:after="0" w:line="264"/>
              <w:jc w:val="left"/>
            </w:pPr>
            <w:r>
              <w:t xml:space="preserve">19%</w:t>
            </w:r>
          </w:p>
        </w:tc>
      </w:tr>
      <w:tr>
        <w:trPr>
          <w:cantSplit/>
          <w:tblHeader w:val="off"/>
        </w:trPr>
        <w:tc>
          <w:tcPr>
            <w:tcW w:type="dxa" w:w="4770"/>
          </w:tcPr>
          <w:p>
            <w:pPr>
              <w:keepNext w:val="false"/>
              <w:spacing w:after="0" w:line="264"/>
              <w:jc w:val="left"/>
            </w:pPr>
            <w:r>
              <w:t xml:space="preserve">Male 55+</w:t>
            </w:r>
          </w:p>
        </w:tc>
        <w:tc>
          <w:tcPr>
            <w:tcW w:type="dxa" w:w="3686"/>
          </w:tcPr>
          <w:p>
            <w:pPr>
              <w:keepNext w:val="false"/>
              <w:spacing w:after="0" w:line="264"/>
              <w:jc w:val="left"/>
            </w:pPr>
            <w:r>
              <w:t xml:space="preserve">15%</w:t>
            </w:r>
          </w:p>
        </w:tc>
      </w:tr>
      <w:tr>
        <w:trPr>
          <w:cantSplit/>
          <w:tblHeader w:val="off"/>
        </w:trPr>
        <w:tc>
          <w:tcPr>
            <w:tcW w:type="dxa" w:w="4770"/>
          </w:tcPr>
          <w:p>
            <w:pPr>
              <w:keepNext w:val="false"/>
              <w:spacing w:after="0" w:line="264"/>
              <w:jc w:val="left"/>
            </w:pPr>
            <w:r>
              <w:t xml:space="preserve">Female 55+</w:t>
            </w:r>
          </w:p>
        </w:tc>
        <w:tc>
          <w:tcPr>
            <w:tcW w:type="dxa" w:w="3686"/>
          </w:tcPr>
          <w:p>
            <w:pPr>
              <w:keepNext w:val="false"/>
              <w:spacing w:after="0" w:line="264"/>
              <w:jc w:val="left"/>
            </w:pPr>
            <w:r>
              <w:t xml:space="preserve">16%</w:t>
            </w:r>
          </w:p>
        </w:tc>
      </w:tr>
    </w:tbl>
    <w:p>
      <w:pPr>
        <w:spacing w:after="0"/>
      </w:pPr>
    </w:p>
    <w:p>
      <w:pPr>
        <w:pStyle w:val="Heading3"/>
        <w:keepNext/>
      </w:pPr>
      <w:r>
        <w:t xml:space="preserve">Weighting multiple variables - alternative 1 (Raking)</w:t>
      </w:r>
    </w:p>
    <w:p>
      <w:pPr>
        <w:keepNext/>
      </w:pPr>
      <w:r>
        <w:t xml:space="preserve">You can combine several weight models and use iterative weighting to make all variables fit your targets. This weighting process is called </w:t>
      </w:r>
      <w:r>
        <w:rPr>
          <w:i/>
          <w:iCs/>
        </w:rPr>
        <w:t xml:space="preserve">raking</w:t>
      </w:r>
      <w:r>
        <w:t xml:space="preserve"> and iteratively updates previous weights taking you closer to your targets each time applied.</w:t>
      </w:r>
    </w:p>
    <w:p>
      <w:pPr>
        <w:pStyle w:val="ListParagraph"/>
        <w:numPr>
          <w:ilvl w:val="0"/>
          <w:numId w:val="12"/>
        </w:numPr>
        <w:spacing w:after="80"/>
      </w:pPr>
      <w:r>
        <w:t xml:space="preserve">Choose </w:t>
      </w:r>
      <w:r>
        <w:rPr>
          <w:b/>
          <w:bCs/>
          <w:i/>
          <w:iCs/>
        </w:rPr>
        <w:t xml:space="preserve">New weight model</w:t>
      </w:r>
      <w:r>
        <w:t xml:space="preserve"> and choose another question to weight on</w:t>
      </w:r>
    </w:p>
    <w:p>
      <w:pPr>
        <w:pStyle w:val="ListParagraph"/>
        <w:numPr>
          <w:ilvl w:val="0"/>
          <w:numId w:val="12"/>
        </w:numPr>
        <w:spacing w:after="80"/>
      </w:pPr>
      <w:r>
        <w:t xml:space="preserve">On </w:t>
      </w:r>
      <w:r>
        <w:t xml:space="preserve">&lt;u&gt;</w:t>
      </w:r>
      <w:r>
        <w:t xml:space="preserve">all</w:t>
      </w:r>
      <w:r>
        <w:t xml:space="preserve">&lt;/u&gt;</w:t>
      </w:r>
      <w:r>
        <w:t xml:space="preserve"> weight models you want to combine choose “…” → </w:t>
      </w:r>
      <w:r>
        <w:rPr>
          <w:b/>
          <w:bCs/>
          <w:i/>
          <w:iCs/>
        </w:rPr>
        <w:t xml:space="preserve">Iterative weighting (raking)</w:t>
      </w:r>
    </w:p>
    <w:p>
      <w:pPr>
        <w:pStyle w:val="ListParagraph"/>
        <w:numPr>
          <w:ilvl w:val="0"/>
          <w:numId w:val="12"/>
        </w:numPr>
        <w:spacing w:after="80"/>
      </w:pPr>
      <w:r>
        <w:t xml:space="preserve">Do one of the following:</w:t>
      </w:r>
    </w:p>
    <w:p>
      <w:pPr>
        <w:pStyle w:val="ListParagraph"/>
        <w:numPr>
          <w:ilvl w:val="1"/>
          <w:numId w:val="13"/>
        </w:numPr>
        <w:spacing w:after="80"/>
      </w:pPr>
      <w:r>
        <w:t xml:space="preserve">Press </w:t>
      </w:r>
      <w:r>
        <w:rPr>
          <w:b/>
          <w:bCs/>
        </w:rPr>
        <w:t xml:space="preserve">Iterate all</w:t>
      </w:r>
      <w:r>
        <w:t xml:space="preserve"> … or</w:t>
      </w:r>
    </w:p>
    <w:p>
      <w:pPr>
        <w:pStyle w:val="ListParagraph"/>
        <w:numPr>
          <w:ilvl w:val="1"/>
          <w:numId w:val="13"/>
        </w:numPr>
        <w:spacing w:after="80"/>
      </w:pPr>
      <w:r>
        <w:t xml:space="preserve">Press “</w:t>
      </w:r>
      <w:r>
        <w:rPr>
          <w:b/>
          <w:bCs/>
        </w:rPr>
        <w:t xml:space="preserve">Apply selected</w:t>
      </w:r>
      <w:r>
        <w:t xml:space="preserve">” to iterate yourself - repeat until margins are small enough</w:t>
      </w:r>
    </w:p>
    <w:p>
      <w:pPr>
        <w:keepNext w:val="false"/>
      </w:pPr>
      <w:r>
        <w:drawing>
          <wp:inline distT="0" distB="0" distL="0" distR="0">
            <wp:extent cx="5334000" cy="2343150"/>
            <wp:effectExtent t="0" r="0" b="0" l="0"/>
            <wp:docPr id="62"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0" cy="2343150"/>
                    </a:xfrm>
                    <a:prstGeom prst="rect">
                      <a:avLst/>
                    </a:prstGeom>
                  </pic:spPr>
                </pic:pic>
              </a:graphicData>
            </a:graphic>
          </wp:inline>
        </w:drawing>
      </w:r>
    </w:p>
    <w:p>
      <w:pPr>
        <w:pStyle w:val="Heading4"/>
        <w:keepNext/>
      </w:pPr>
      <w:r>
        <w:t xml:space="preserve">Conducting quality controls</w:t>
      </w:r>
    </w:p>
    <w:p>
      <w:pPr>
        <w:keepNext/>
      </w:pPr>
      <w:r>
        <w:t xml:space="preserve">Conducting a few quality controls helps ensure your weighted survey data remains statistically sound is a good practice:</w:t>
      </w:r>
    </w:p>
    <w:p>
      <w:pPr>
        <w:pStyle w:val="ListParagraph"/>
        <w:numPr>
          <w:ilvl w:val="0"/>
          <w:numId w:val="14"/>
        </w:numPr>
        <w:spacing w:after="80"/>
      </w:pPr>
      <w:r>
        <w:t xml:space="preserve">Check that the margin diff is sufficiently small (less than 0.1% e.g.)</w:t>
      </w:r>
    </w:p>
    <w:p>
      <w:pPr>
        <w:pStyle w:val="ListParagraph"/>
        <w:numPr>
          <w:ilvl w:val="0"/>
          <w:numId w:val="14"/>
        </w:numPr>
        <w:spacing w:after="80"/>
      </w:pPr>
      <w:r>
        <w:t xml:space="preserve">Control that your weighted base is the same as your total base</w:t>
      </w:r>
    </w:p>
    <w:p>
      <w:pPr>
        <w:pStyle w:val="ListParagraph"/>
        <w:numPr>
          <w:ilvl w:val="0"/>
          <w:numId w:val="14"/>
        </w:numPr>
        <w:spacing w:after="80"/>
      </w:pPr>
      <w:r>
        <w:t xml:space="preserve"> </w:t>
      </w:r>
      <w:r>
        <w:rPr>
          <w:i/>
          <w:iCs/>
        </w:rPr>
        <w:t xml:space="preserve">(Optimally your weighting all responses on all models)</w:t>
      </w:r>
    </w:p>
    <w:p>
      <w:pPr>
        <w:pStyle w:val="ListParagraph"/>
        <w:numPr>
          <w:ilvl w:val="0"/>
          <w:numId w:val="14"/>
        </w:numPr>
        <w:spacing w:after="80"/>
      </w:pPr>
      <w:r>
        <w:t xml:space="preserve">Check that max weight is sufficiently small (smaller than 3)</w:t>
      </w:r>
    </w:p>
    <w:p>
      <w:pPr>
        <w:pStyle w:val="ListParagraph"/>
        <w:numPr>
          <w:ilvl w:val="0"/>
          <w:numId w:val="14"/>
        </w:numPr>
        <w:spacing w:after="80"/>
      </w:pPr>
      <w:r>
        <w:t xml:space="preserve"> </w:t>
      </w:r>
      <w:r>
        <w:rPr>
          <w:i/>
          <w:iCs/>
        </w:rPr>
        <w:t xml:space="preserve">(you don’t want a few responses to have too big an impact)</w:t>
      </w:r>
    </w:p>
    <w:p>
      <w:pPr>
        <w:pStyle w:val="ListParagraph"/>
        <w:numPr>
          <w:ilvl w:val="0"/>
          <w:numId w:val="14"/>
        </w:numPr>
        <w:spacing w:after="80"/>
      </w:pPr>
      <w:r>
        <w:t xml:space="preserve">Check that min weight is sufficiently big (bigger than than 0.3)</w:t>
      </w:r>
    </w:p>
    <w:p>
      <w:pPr>
        <w:pStyle w:val="ListParagraph"/>
        <w:numPr>
          <w:ilvl w:val="0"/>
          <w:numId w:val="14"/>
        </w:numPr>
        <w:spacing w:after="80"/>
      </w:pPr>
      <w:r>
        <w:t xml:space="preserve"> </w:t>
      </w:r>
      <w:r>
        <w:rPr>
          <w:i/>
          <w:iCs/>
        </w:rPr>
        <w:t xml:space="preserve">(you don’t want responses to have to small impact)</w:t>
      </w:r>
    </w:p>
    <w:p>
      <w:pPr>
        <w:keepNext w:val="false"/>
      </w:pPr>
      <w:r>
        <w:drawing>
          <wp:inline distT="0" distB="0" distL="0" distR="0">
            <wp:extent cx="5334000" cy="2847975"/>
            <wp:effectExtent t="0" r="0" b="0" l="0"/>
            <wp:docPr id="63"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2847975"/>
                    </a:xfrm>
                    <a:prstGeom prst="rect">
                      <a:avLst/>
                    </a:prstGeom>
                  </pic:spPr>
                </pic:pic>
              </a:graphicData>
            </a:graphic>
          </wp:inline>
        </w:drawing>
      </w:r>
    </w:p>
    <w:p>
      <w:pPr>
        <w:pStyle w:val="Heading4"/>
        <w:keepNext/>
      </w:pPr>
      <w:r>
        <w:t xml:space="preserve">What if some my variables has missing answers?</w:t>
      </w:r>
    </w:p>
    <w:p>
      <w:pPr>
        <w:keepNext w:val="false"/>
      </w:pPr>
      <w:r>
        <w:t xml:space="preserve">Common practice is to only apply weighting to responses with complete data.</w:t>
      </w:r>
    </w:p>
    <w:p>
      <w:pPr>
        <w:keepNext w:val="false"/>
      </w:pPr>
      <w:r>
        <w:t xml:space="preserve">Let’s say you weight on Gender and Age you’ll only want to weight responses with answers to both those questions.</w:t>
      </w:r>
    </w:p>
    <w:p>
      <w:pPr>
        <w:keepNext/>
      </w:pPr>
      <w:r>
        <w:t xml:space="preserve">You achieve this by setting the same condition on </w:t>
      </w:r>
      <w:r>
        <w:t xml:space="preserve">&lt;u&gt;</w:t>
      </w:r>
      <w:r>
        <w:t xml:space="preserve">all</w:t>
      </w:r>
      <w:r>
        <w:t xml:space="preserve">&lt;/u&gt;</w:t>
      </w:r>
      <w:r>
        <w:t xml:space="preserve"> your weight models. The condition should be defined as having answers to all variables included in the multi variable weight model:</w:t>
      </w:r>
    </w:p>
    <w:p>
      <w:pPr>
        <w:keepNext w:val="false"/>
      </w:pPr>
      <w:r>
        <w:drawing>
          <wp:inline distT="0" distB="0" distL="0" distR="0">
            <wp:extent cx="5334000" cy="3048000"/>
            <wp:effectExtent t="0" r="0" b="0" l="0"/>
            <wp:docPr id="64"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334000" cy="3048000"/>
                    </a:xfrm>
                    <a:prstGeom prst="rect">
                      <a:avLst/>
                    </a:prstGeom>
                  </pic:spPr>
                </pic:pic>
              </a:graphicData>
            </a:graphic>
          </wp:inline>
        </w:drawing>
      </w:r>
    </w:p>
    <w:p>
      <w:pPr>
        <w:keepNext w:val="false"/>
      </w:pPr>
      <w:r>
        <w:t xml:space="preserve">Another alternative would be include missing responses in your weight targets.</w:t>
      </w:r>
    </w:p>
    <w:p>
      <w:pPr>
        <w:keepNext/>
      </w:pPr>
      <w:r>
        <w:t xml:space="preserve">Let’s take </w:t>
      </w:r>
      <w:r>
        <w:rPr>
          <w:i/>
          <w:iCs/>
        </w:rPr>
        <w:t xml:space="preserve">Gender</w:t>
      </w:r>
      <w:r>
        <w:t xml:space="preserve"> as an alternative, we could include missing answers like this:</w:t>
      </w:r>
    </w:p>
    <w:tbl>
      <w:tblPr>
        <w:tblStyle w:val="RATable"/>
        <w:tblW w:type="dxa" w:w="8456"/>
      </w:tblPr>
      <w:tblGrid>
        <w:gridCol w:w="4228"/>
        <w:gridCol w:w="4228"/>
      </w:tblGrid>
      <w:tr>
        <w:trPr>
          <w:cantSplit/>
          <w:tblHeader/>
        </w:trPr>
        <w:tc>
          <w:tcPr>
            <w:tcW w:type="dxa" w:w="4228"/>
          </w:tcPr>
          <w:p>
            <w:pPr>
              <w:keepNext/>
              <w:spacing w:after="0" w:line="264"/>
              <w:jc w:val="left"/>
            </w:pPr>
            <w:r>
              <w:rPr>
                <w:b/>
                <w:bCs/>
              </w:rPr>
              <w:t xml:space="preserve">Gender</w:t>
            </w:r>
          </w:p>
        </w:tc>
        <w:tc>
          <w:tcPr>
            <w:tcW w:type="dxa" w:w="4228"/>
          </w:tcPr>
          <w:p>
            <w:pPr>
              <w:keepNext/>
              <w:spacing w:after="0" w:line="264"/>
              <w:jc w:val="left"/>
            </w:pPr>
            <w:r>
              <w:rPr>
                <w:i/>
                <w:iCs/>
              </w:rPr>
              <w:t xml:space="preserve">Targets</w:t>
            </w:r>
          </w:p>
        </w:tc>
      </w:tr>
      <w:tr>
        <w:trPr>
          <w:cantSplit/>
          <w:tblHeader w:val="off"/>
        </w:trPr>
        <w:tc>
          <w:tcPr>
            <w:tcW w:type="dxa" w:w="4228"/>
          </w:tcPr>
          <w:p>
            <w:pPr>
              <w:keepNext w:val="false"/>
              <w:spacing w:after="0" w:line="264"/>
              <w:jc w:val="left"/>
            </w:pPr>
            <w:r>
              <w:t xml:space="preserve">Male</w:t>
            </w:r>
          </w:p>
        </w:tc>
        <w:tc>
          <w:tcPr>
            <w:tcW w:type="dxa" w:w="4228"/>
          </w:tcPr>
          <w:p>
            <w:pPr>
              <w:keepNext w:val="false"/>
              <w:spacing w:after="0" w:line="264"/>
              <w:jc w:val="left"/>
            </w:pPr>
            <w:r>
              <w:t xml:space="preserve">49%</w:t>
            </w:r>
          </w:p>
        </w:tc>
      </w:tr>
      <w:tr>
        <w:trPr>
          <w:cantSplit/>
          <w:tblHeader w:val="off"/>
        </w:trPr>
        <w:tc>
          <w:tcPr>
            <w:tcW w:type="dxa" w:w="4228"/>
          </w:tcPr>
          <w:p>
            <w:pPr>
              <w:keepNext w:val="false"/>
              <w:spacing w:after="0" w:line="264"/>
              <w:jc w:val="left"/>
            </w:pPr>
            <w:r>
              <w:t xml:space="preserve">Female</w:t>
            </w:r>
          </w:p>
        </w:tc>
        <w:tc>
          <w:tcPr>
            <w:tcW w:type="dxa" w:w="4228"/>
          </w:tcPr>
          <w:p>
            <w:pPr>
              <w:keepNext w:val="false"/>
              <w:spacing w:after="0" w:line="264"/>
              <w:jc w:val="left"/>
            </w:pPr>
            <w:r>
              <w:t xml:space="preserve">49%</w:t>
            </w:r>
          </w:p>
        </w:tc>
      </w:tr>
      <w:tr>
        <w:trPr>
          <w:cantSplit/>
          <w:tblHeader w:val="off"/>
        </w:trPr>
        <w:tc>
          <w:tcPr>
            <w:tcW w:type="dxa" w:w="4228"/>
          </w:tcPr>
          <w:p>
            <w:pPr>
              <w:keepNext w:val="false"/>
              <w:spacing w:after="0" w:line="264"/>
              <w:jc w:val="left"/>
            </w:pPr>
            <w:r>
              <w:t xml:space="preserve">Missing</w:t>
            </w:r>
          </w:p>
        </w:tc>
        <w:tc>
          <w:tcPr>
            <w:tcW w:type="dxa" w:w="4228"/>
          </w:tcPr>
          <w:p>
            <w:pPr>
              <w:keepNext w:val="false"/>
              <w:spacing w:after="0" w:line="264"/>
              <w:jc w:val="left"/>
            </w:pPr>
            <w:r>
              <w:t xml:space="preserve">2%</w:t>
            </w:r>
          </w:p>
        </w:tc>
      </w:tr>
    </w:tbl>
    <w:p>
      <w:pPr>
        <w:spacing w:after="0"/>
      </w:pPr>
    </w:p>
    <w:p>
      <w:pPr>
        <w:keepNext w:val="false"/>
      </w:pPr>
      <w:r>
        <w:t xml:space="preserve">Handle this by creating a calculated variable with a </w:t>
      </w:r>
      <w:r>
        <w:rPr>
          <w:i/>
          <w:iCs/>
        </w:rPr>
        <w:t xml:space="preserve">Missing</w:t>
      </w:r>
      <w:r>
        <w:t xml:space="preserve"> alternative and assigning an appropriate target to it in your weight model.</w:t>
      </w:r>
    </w:p>
    <w:p>
      <w:pPr>
        <w:pStyle w:val="Heading3"/>
        <w:keepNext/>
      </w:pPr>
      <w:r>
        <w:t xml:space="preserve">Weighting multiple variables - alternative 2 (Cell weighting)</w:t>
      </w:r>
    </w:p>
    <w:p>
      <w:pPr>
        <w:keepNext w:val="false"/>
      </w:pPr>
      <w:r>
        <w:t xml:space="preserve">Another weighting option when you have complete combined proportions of your target variables is called cell weighting. </w:t>
      </w:r>
      <w:r>
        <w:rPr>
          <w:i/>
          <w:iCs/>
        </w:rPr>
        <w:t xml:space="preserve">(The method is also called "cell-based post-stratification" or "complete post-stratification".)</w:t>
      </w:r>
    </w:p>
    <w:p>
      <w:pPr>
        <w:keepNext w:val="false"/>
      </w:pPr>
      <w:r>
        <w:t xml:space="preserve">Instead of iteratively weighting each variable separately, you weight based on the full cross-tabulation of variables.</w:t>
      </w:r>
    </w:p>
    <w:p>
      <w:pPr>
        <w:pStyle w:val="Heading4"/>
        <w:keepNext/>
      </w:pPr>
      <w:r>
        <w:t xml:space="preserve">When to use cell weighting</w:t>
      </w:r>
    </w:p>
    <w:p>
      <w:pPr>
        <w:keepNext/>
      </w:pPr>
      <w:r>
        <w:t xml:space="preserve">Use this method when:</w:t>
      </w:r>
    </w:p>
    <w:p>
      <w:pPr>
        <w:pStyle w:val="ListParagraph"/>
        <w:numPr>
          <w:ilvl w:val="0"/>
          <w:numId w:val="11"/>
        </w:numPr>
        <w:spacing w:after="80"/>
      </w:pPr>
      <w:r>
        <w:t xml:space="preserve">You have access to the exact population proportions for all combinations of your variables</w:t>
      </w:r>
    </w:p>
    <w:p>
      <w:pPr>
        <w:pStyle w:val="ListParagraph"/>
        <w:numPr>
          <w:ilvl w:val="0"/>
          <w:numId w:val="11"/>
        </w:numPr>
        <w:spacing w:after="80"/>
      </w:pPr>
      <w:r>
        <w:t xml:space="preserve">Your sample size is large enough that each cell in the combined matrix has sufficient responses</w:t>
      </w:r>
    </w:p>
    <w:p>
      <w:pPr>
        <w:pStyle w:val="Heading4"/>
        <w:keepNext/>
      </w:pPr>
      <w:r>
        <w:t xml:space="preserve">Sufficient responses per cell?</w:t>
      </w:r>
    </w:p>
    <w:p>
      <w:pPr>
        <w:keepNext w:val="false"/>
      </w:pPr>
      <w:r>
        <w:t xml:space="preserve">A rule of thumb is to have at least 30 responses per cell. If you have less an option is to merge cells together to bigger groups. Another option is to consider raking (alternative 1).</w:t>
      </w:r>
    </w:p>
    <w:p>
      <w:pPr>
        <w:pStyle w:val="Heading4"/>
        <w:keepNext/>
      </w:pPr>
      <w:r>
        <w:t xml:space="preserve">Step 1. Creating the combined variable</w:t>
      </w:r>
    </w:p>
    <w:p>
      <w:pPr>
        <w:pStyle w:val="ListParagraph"/>
        <w:numPr>
          <w:ilvl w:val="0"/>
          <w:numId w:val="15"/>
        </w:numPr>
        <w:spacing w:after="80"/>
      </w:pPr>
      <w:r>
        <w:t xml:space="preserve">Goto Report → Edit → Survey variable list</w:t>
      </w:r>
    </w:p>
    <w:p>
      <w:pPr>
        <w:pStyle w:val="ListParagraph"/>
        <w:numPr>
          <w:ilvl w:val="0"/>
          <w:numId w:val="15"/>
        </w:numPr>
        <w:spacing w:after="80"/>
      </w:pPr>
      <w:r>
        <w:t xml:space="preserve">Hover the final variable you want to combine → … → “Calculated copy”</w:t>
      </w:r>
    </w:p>
    <w:p>
      <w:pPr>
        <w:pStyle w:val="ListParagraph"/>
        <w:numPr>
          <w:ilvl w:val="0"/>
          <w:numId w:val="15"/>
        </w:numPr>
        <w:spacing w:after="80"/>
      </w:pPr>
      <w:r>
        <w:t xml:space="preserve">Paste or manually enter your target matrix labels</w:t>
      </w:r>
    </w:p>
    <w:p>
      <w:pPr>
        <w:pStyle w:val="ListParagraph"/>
        <w:numPr>
          <w:ilvl w:val="0"/>
          <w:numId w:val="15"/>
        </w:numPr>
        <w:spacing w:after="80"/>
      </w:pPr>
      <w:r>
        <w:t xml:space="preserve">Paste or manually enter the calculations</w:t>
      </w:r>
    </w:p>
    <w:p>
      <w:pPr>
        <w:keepNext w:val="false"/>
      </w:pPr>
      <w:r>
        <w:drawing>
          <wp:inline distT="0" distB="0" distL="0" distR="0">
            <wp:extent cx="5334000" cy="3838575"/>
            <wp:effectExtent t="0" r="0" b="0" l="0"/>
            <wp:docPr id="65"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34000" cy="3838575"/>
                    </a:xfrm>
                    <a:prstGeom prst="rect">
                      <a:avLst/>
                    </a:prstGeom>
                  </pic:spPr>
                </pic:pic>
              </a:graphicData>
            </a:graphic>
          </wp:inline>
        </w:drawing>
      </w:r>
    </w:p>
    <w:p>
      <w:pPr>
        <w:pStyle w:val="Heading4"/>
        <w:keepNext/>
      </w:pPr>
      <w:r>
        <w:t xml:space="preserve">Step 2. Create the weight model</w:t>
      </w:r>
    </w:p>
    <w:p>
      <w:pPr>
        <w:keepNext/>
      </w:pPr>
      <w:r>
        <w:t xml:space="preserve">The process is the same as for a single variable:</w:t>
      </w:r>
    </w:p>
    <w:p>
      <w:pPr>
        <w:pStyle w:val="ListParagraph"/>
        <w:numPr>
          <w:ilvl w:val="0"/>
          <w:numId w:val="16"/>
        </w:numPr>
        <w:spacing w:after="80"/>
      </w:pPr>
      <w:r>
        <w:t xml:space="preserve">Goto Report → Report settings ⚙️→ </w:t>
      </w:r>
      <w:r>
        <w:rPr>
          <w:b/>
          <w:bCs/>
        </w:rPr>
        <w:t xml:space="preserve">Weighting</w:t>
      </w:r>
      <w:r>
        <w:t xml:space="preserve"> → </w:t>
      </w:r>
      <w:r>
        <w:rPr>
          <w:b/>
          <w:bCs/>
          <w:i/>
          <w:iCs/>
        </w:rPr>
        <w:t xml:space="preserve">New weight model</w:t>
      </w:r>
    </w:p>
    <w:p>
      <w:pPr>
        <w:pStyle w:val="ListParagraph"/>
        <w:numPr>
          <w:ilvl w:val="0"/>
          <w:numId w:val="16"/>
        </w:numPr>
        <w:spacing w:after="80"/>
      </w:pPr>
      <w:r>
        <w:t xml:space="preserve">Select the calculated question you just created, e.g. </w:t>
      </w:r>
      <w:r>
        <w:rPr>
          <w:i/>
          <w:iCs/>
        </w:rPr>
        <w:t xml:space="preserve">Gender + Age</w:t>
      </w:r>
    </w:p>
    <w:p>
      <w:pPr>
        <w:pStyle w:val="ListParagraph"/>
        <w:numPr>
          <w:ilvl w:val="0"/>
          <w:numId w:val="16"/>
        </w:numPr>
        <w:spacing w:after="80"/>
      </w:pPr>
      <w:r>
        <w:t xml:space="preserve">Enter or paste your target weights for each cell</w:t>
      </w:r>
    </w:p>
    <w:p>
      <w:pPr>
        <w:pStyle w:val="ListParagraph"/>
        <w:numPr>
          <w:ilvl w:val="0"/>
          <w:numId w:val="16"/>
        </w:numPr>
        <w:spacing w:after="80"/>
      </w:pPr>
      <w:r>
        <w:t xml:space="preserve">Press “</w:t>
      </w:r>
      <w:r>
        <w:rPr>
          <w:b/>
          <w:bCs/>
        </w:rPr>
        <w:t xml:space="preserve">Apply</w:t>
      </w:r>
      <w:r>
        <w:t xml:space="preserve">”</w:t>
      </w:r>
    </w:p>
    <w:p>
      <w:r>
        <w:drawing>
          <wp:inline distT="0" distB="0" distL="0" distR="0">
            <wp:extent cx="5334000" cy="3743325"/>
            <wp:effectExtent t="0" r="0" b="0" l="0"/>
            <wp:docPr id="66"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3743325"/>
                    </a:xfrm>
                    <a:prstGeom prst="rect">
                      <a:avLst/>
                    </a:prstGeom>
                  </pic:spPr>
                </pic:pic>
              </a:graphicData>
            </a:graphic>
          </wp:inline>
        </w:drawing>
      </w:r>
    </w:p>
    <w:p>
      <w:pPr>
        <w:pBdr>
          <w:top w:val="single" w:color="E7E6F0" w:sz="4" w:space="8"/>
        </w:pBdr>
        <w:spacing w:before="480"/>
      </w:pPr>
      <w:r>
        <w:rPr>
          <w:color w:val="5B5A70"/>
          <w:sz w:val="17"/>
          <w:szCs w:val="17"/>
        </w:rPr>
        <w:t xml:space="preserve">The latest version of this guide: </w:t>
      </w:r>
      <w:hyperlink w:history="1" r:id="rIdivmzvxoespd4slemis5v5">
        <w:r>
          <w:rPr>
            <w:rStyle w:val="Hyperlink"/>
            <w:sz w:val="17"/>
            <w:szCs w:val="17"/>
          </w:rPr>
          <w:t xml:space="preserve">https://www.researchautomators.com/guides/weighting-survey-data/</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Weighting survey data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multiLevelType w:val="hybridMultilevel"/>
    <w:lvl w:ilvl="0" w:tentative="1">
      <w:start w:val="1"/>
      <w:numFmt w:val="bullet"/>
      <w:lvlText w:val="•"/>
      <w:lvlJc w:val="left"/>
      <w:pPr>
        <w:ind w:left="340" w:hanging="227"/>
      </w:pPr>
      <w:rPr>
        <w:color w:val="4737FF"/>
      </w:rPr>
    </w:lvl>
    <w:lvl w:ilvl="1" w:tentative="1">
      <w:start w:val="1"/>
      <w:numFmt w:val="bullet"/>
      <w:lvlText w:val="–"/>
      <w:lvlJc w:val="left"/>
      <w:pPr>
        <w:ind w:left="680" w:hanging="227"/>
      </w:pPr>
      <w:rPr>
        <w:color w:val="4737FF"/>
      </w:rPr>
    </w:lvl>
    <w:lvl w:ilvl="2" w:tentative="1">
      <w:start w:val="1"/>
      <w:numFmt w:val="bullet"/>
      <w:lvlText w:val="·"/>
      <w:lvlJc w:val="left"/>
      <w:pPr>
        <w:ind w:left="1021" w:hanging="227"/>
      </w:pPr>
      <w:rPr>
        <w:color w:val="4737FF"/>
      </w:rPr>
    </w:lvl>
  </w:abstractNum>
  <w:abstractNum w:abstractNumId="8" w15:restartNumberingAfterBreak="0">
    <w:multiLevelType w:val="hybridMultilevel"/>
    <w:lvl w:ilvl="0" w:tentative="1">
      <w:start w:val="1"/>
      <w:numFmt w:val="decimal"/>
      <w:lvlText w:val="%1."/>
      <w:lvlJc w:val="left"/>
      <w:pPr>
        <w:ind w:left="340" w:hanging="284"/>
      </w:pPr>
    </w:lvl>
    <w:lvl w:ilvl="1" w:tentative="1">
      <w:start w:val="1"/>
      <w:numFmt w:val="lowerLetter"/>
      <w:lvlText w:val="%2."/>
      <w:lvlJc w:val="left"/>
      <w:pPr>
        <w:ind w:left="680" w:hanging="284"/>
      </w:pPr>
    </w:lvl>
    <w:lvl w:ilvl="2" w:tentative="1">
      <w:start w:val="1"/>
      <w:numFmt w:val="lowerRoman"/>
      <w:lvlText w:val="%3."/>
      <w:lvlJc w:val="left"/>
      <w:pPr>
        <w:ind w:left="1021" w:hanging="284"/>
      </w:p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 w:numId="9">
    <w:abstractNumId w:val="8"/>
    <w:lvlOverride w:ilvl="0">
      <w:startOverride w:val="1"/>
    </w:lvlOverride>
    <w:lvlOverride w:ilvl="1">
      <w:startOverride w:val="1"/>
    </w:lvlOverride>
    <w:lvlOverride w:ilvl="2">
      <w:startOverride w:val="1"/>
    </w:lvlOverride>
  </w:num>
  <w:num w:numId="10">
    <w:abstractNumId w:val="8"/>
    <w:lvlOverride w:ilvl="0">
      <w:startOverride w:val="1"/>
    </w:lvlOverride>
    <w:lvlOverride w:ilvl="1">
      <w:startOverride w:val="1"/>
    </w:lvlOverride>
    <w:lvlOverride w:ilvl="2">
      <w:startOverride w:val="1"/>
    </w:lvlOverride>
  </w:num>
  <w:num w:numId="11">
    <w:abstractNumId w:val="9"/>
    <w:lvlOverride w:ilvl="0">
      <w:startOverride w:val="1"/>
    </w:lvlOverride>
    <w:lvlOverride w:ilvl="1">
      <w:startOverride w:val="1"/>
    </w:lvlOverride>
    <w:lvlOverride w:ilvl="2">
      <w:startOverride w:val="1"/>
    </w:lvlOverride>
  </w:num>
  <w:num w:numId="12">
    <w:abstractNumId w:val="8"/>
    <w:lvlOverride w:ilvl="0">
      <w:startOverride w:val="1"/>
    </w:lvlOverride>
    <w:lvlOverride w:ilvl="1">
      <w:startOverride w:val="1"/>
    </w:lvlOverride>
    <w:lvlOverride w:ilvl="2">
      <w:startOverride w:val="1"/>
    </w:lvlOverride>
  </w:num>
  <w:num w:numId="13">
    <w:abstractNumId w:val="8"/>
    <w:lvlOverride w:ilvl="0">
      <w:startOverride w:val="1"/>
    </w:lvlOverride>
    <w:lvlOverride w:ilvl="1">
      <w:startOverride w:val="1"/>
    </w:lvlOverride>
    <w:lvlOverride w:ilvl="2">
      <w:startOverride w:val="1"/>
    </w:lvlOverride>
  </w:num>
  <w:num w:numId="14">
    <w:abstractNumId w:val="8"/>
    <w:lvlOverride w:ilvl="0">
      <w:startOverride w:val="1"/>
    </w:lvlOverride>
    <w:lvlOverride w:ilvl="1">
      <w:startOverride w:val="1"/>
    </w:lvlOverride>
    <w:lvlOverride w:ilvl="2">
      <w:startOverride w:val="1"/>
    </w:lvlOverride>
  </w:num>
  <w:num w:numId="15">
    <w:abstractNumId w:val="8"/>
    <w:lvlOverride w:ilvl="0">
      <w:startOverride w:val="1"/>
    </w:lvlOverride>
    <w:lvlOverride w:ilvl="1">
      <w:startOverride w:val="1"/>
    </w:lvlOverride>
    <w:lvlOverride w:ilvl="2">
      <w:startOverride w:val="1"/>
    </w:lvlOverride>
  </w:num>
  <w:num w:numId="16">
    <w:abstractNumId w:val="8"/>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20" Type="http://schemas.openxmlformats.org/officeDocument/2006/relationships/image" Target="media/b2c3d0dbdeb691328bb342bcb500db7470a8e090.png"/><Relationship Id="rId21" Type="http://schemas.openxmlformats.org/officeDocument/2006/relationships/image" Target="media/d0e9930ffa9a318102f8cb77ff05df8974a6324b.png"/><Relationship Id="rId22" Type="http://schemas.openxmlformats.org/officeDocument/2006/relationships/image" Target="media/8c1044b9edf3a6b6f72979a32aabcf322936b85d.png"/><Relationship Id="rId23" Type="http://schemas.openxmlformats.org/officeDocument/2006/relationships/image" Target="media/8c9e130dd65495c146e2f94df8448df89b713792.png"/><Relationship Id="rId24" Type="http://schemas.openxmlformats.org/officeDocument/2006/relationships/image" Target="media/ca39ccd33258530ec6f73588e3445bbe71a2dc22.png"/><Relationship Id="rId25" Type="http://schemas.openxmlformats.org/officeDocument/2006/relationships/image" Target="media/ee3055d90f318ad56f9c20e3ae983b107e26bb10.png"/><Relationship Id="rIdivmzvxoespd4slemis5v5" Type="http://schemas.openxmlformats.org/officeDocument/2006/relationships/hyperlink" Target="https://www.researchautomators.com/guides/weighting-survey-data/"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Weighting survey data</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